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6986" w:rsidRPr="001B6986" w:rsidRDefault="001B6986" w:rsidP="001B6986">
      <w:pPr>
        <w:spacing w:after="0" w:line="240" w:lineRule="auto"/>
        <w:contextualSpacing/>
        <w:jc w:val="center"/>
        <w:rPr>
          <w:rFonts w:ascii="Cambria" w:eastAsia="Calibri" w:hAnsi="Cambria" w:cs="Times New Roman"/>
          <w:b/>
          <w:kern w:val="0"/>
          <w:sz w:val="24"/>
          <w:szCs w:val="24"/>
          <w14:ligatures w14:val="none"/>
        </w:rPr>
      </w:pPr>
      <w:r w:rsidRPr="001B6986">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211D2F62" wp14:editId="77AF7506">
            <wp:simplePos x="0" y="0"/>
            <wp:positionH relativeFrom="column">
              <wp:posOffset>1904</wp:posOffset>
            </wp:positionH>
            <wp:positionV relativeFrom="paragraph">
              <wp:posOffset>-148590</wp:posOffset>
            </wp:positionV>
            <wp:extent cx="828675" cy="828675"/>
            <wp:effectExtent l="0" t="0" r="9525" b="9525"/>
            <wp:wrapNone/>
            <wp:docPr id="421321448" name="Gambar 42132144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6986">
        <w:rPr>
          <w:rFonts w:ascii="Cambria" w:eastAsia="Calibri" w:hAnsi="Cambria" w:cs="Times New Roman"/>
          <w:b/>
          <w:kern w:val="0"/>
          <w:sz w:val="24"/>
          <w:szCs w:val="24"/>
          <w:lang w:val="en-US"/>
          <w14:ligatures w14:val="none"/>
        </w:rPr>
        <w:t xml:space="preserve">PEMERINTAH KABUPATEN </w:t>
      </w:r>
      <w:r w:rsidRPr="001B6986">
        <w:rPr>
          <w:rFonts w:ascii="Cambria" w:eastAsia="Calibri" w:hAnsi="Cambria" w:cs="Times New Roman"/>
          <w:b/>
          <w:kern w:val="0"/>
          <w:sz w:val="24"/>
          <w:szCs w:val="24"/>
          <w14:ligatures w14:val="none"/>
        </w:rPr>
        <w:t>INDRAMAYU</w:t>
      </w:r>
    </w:p>
    <w:p w:rsidR="001B6986" w:rsidRPr="001B6986" w:rsidRDefault="001B6986" w:rsidP="001B6986">
      <w:pPr>
        <w:spacing w:after="0" w:line="240" w:lineRule="auto"/>
        <w:contextualSpacing/>
        <w:jc w:val="center"/>
        <w:rPr>
          <w:rFonts w:ascii="Cambria" w:eastAsia="Calibri" w:hAnsi="Cambria" w:cs="Times New Roman"/>
          <w:b/>
          <w:kern w:val="0"/>
          <w:sz w:val="24"/>
          <w:szCs w:val="24"/>
          <w:lang w:val="en-US"/>
          <w14:ligatures w14:val="none"/>
        </w:rPr>
      </w:pPr>
      <w:r w:rsidRPr="001B6986">
        <w:rPr>
          <w:rFonts w:ascii="Cambria" w:eastAsia="Calibri" w:hAnsi="Cambria" w:cs="Times New Roman"/>
          <w:b/>
          <w:kern w:val="0"/>
          <w:sz w:val="24"/>
          <w:szCs w:val="24"/>
          <w:lang w:val="en-US"/>
          <w14:ligatures w14:val="none"/>
        </w:rPr>
        <w:t>DINAS PENDIDIKAN DAN KEBUDAYAAN</w:t>
      </w:r>
    </w:p>
    <w:p w:rsidR="001B6986" w:rsidRPr="001B6986" w:rsidRDefault="001B6986" w:rsidP="001B6986">
      <w:pPr>
        <w:spacing w:after="0" w:line="240" w:lineRule="auto"/>
        <w:contextualSpacing/>
        <w:jc w:val="center"/>
        <w:rPr>
          <w:rFonts w:ascii="Cambria" w:eastAsia="Calibri" w:hAnsi="Cambria" w:cs="Times New Roman"/>
          <w:b/>
          <w:kern w:val="0"/>
          <w:sz w:val="44"/>
          <w:szCs w:val="44"/>
          <w14:ligatures w14:val="none"/>
        </w:rPr>
      </w:pPr>
      <w:hyperlink r:id="rId7" w:history="1">
        <w:r w:rsidRPr="001B6986">
          <w:rPr>
            <w:rFonts w:ascii="Cambria" w:eastAsia="Calibri" w:hAnsi="Cambria" w:cs="Times New Roman"/>
            <w:b/>
            <w:color w:val="0563C1"/>
            <w:kern w:val="0"/>
            <w:sz w:val="44"/>
            <w:szCs w:val="44"/>
            <w:lang w:val="en-US"/>
            <w14:ligatures w14:val="none"/>
          </w:rPr>
          <w:t>SMP NEGERI 2</w:t>
        </w:r>
        <w:r w:rsidRPr="001B6986">
          <w:rPr>
            <w:rFonts w:ascii="Cambria" w:eastAsia="Calibri" w:hAnsi="Cambria" w:cs="Times New Roman"/>
            <w:b/>
            <w:color w:val="0563C1"/>
            <w:kern w:val="0"/>
            <w:sz w:val="44"/>
            <w:szCs w:val="44"/>
            <w14:ligatures w14:val="none"/>
          </w:rPr>
          <w:t xml:space="preserve"> SUKAGUMIWANG</w:t>
        </w:r>
      </w:hyperlink>
    </w:p>
    <w:p w:rsidR="001B6986" w:rsidRPr="001B6986" w:rsidRDefault="001B6986" w:rsidP="001B6986">
      <w:pPr>
        <w:spacing w:after="0" w:line="240" w:lineRule="auto"/>
        <w:contextualSpacing/>
        <w:jc w:val="center"/>
        <w:rPr>
          <w:rFonts w:ascii="Cambria" w:eastAsia="Calibri" w:hAnsi="Cambria" w:cs="Times New Roman"/>
          <w:bCs/>
          <w:kern w:val="0"/>
          <w:sz w:val="20"/>
          <w:szCs w:val="20"/>
          <w14:ligatures w14:val="none"/>
        </w:rPr>
      </w:pPr>
      <w:r w:rsidRPr="001B6986">
        <w:rPr>
          <w:rFonts w:ascii="Cambria" w:eastAsia="Calibri" w:hAnsi="Cambria" w:cs="Times New Roman"/>
          <w:bCs/>
          <w:kern w:val="0"/>
          <w:sz w:val="20"/>
          <w:szCs w:val="20"/>
          <w:lang w:val="en-US"/>
          <w14:ligatures w14:val="none"/>
        </w:rPr>
        <w:t xml:space="preserve">Alamat : Jl. </w:t>
      </w:r>
      <w:r w:rsidRPr="001B6986">
        <w:rPr>
          <w:rFonts w:ascii="Cambria" w:eastAsia="Calibri" w:hAnsi="Cambria" w:cs="Times New Roman"/>
          <w:bCs/>
          <w:kern w:val="0"/>
          <w:sz w:val="20"/>
          <w:szCs w:val="20"/>
          <w14:ligatures w14:val="none"/>
        </w:rPr>
        <w:t>By Pass Cadangpinggan KM 37</w:t>
      </w:r>
    </w:p>
    <w:p w:rsidR="001B6986" w:rsidRPr="001B6986" w:rsidRDefault="001B6986" w:rsidP="001B6986">
      <w:pPr>
        <w:spacing w:after="0" w:line="276" w:lineRule="auto"/>
        <w:contextualSpacing/>
        <w:jc w:val="center"/>
        <w:rPr>
          <w:rFonts w:ascii="Cambria" w:eastAsia="Calibri" w:hAnsi="Cambria" w:cs="Times New Roman"/>
          <w:b/>
          <w:kern w:val="0"/>
          <w:sz w:val="24"/>
          <w:szCs w:val="24"/>
          <w:lang w:val="en-US"/>
          <w14:ligatures w14:val="none"/>
        </w:rPr>
      </w:pPr>
      <w:r w:rsidRPr="001B698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212970C0" wp14:editId="4DD73C1B">
                <wp:simplePos x="0" y="0"/>
                <wp:positionH relativeFrom="column">
                  <wp:posOffset>6985</wp:posOffset>
                </wp:positionH>
                <wp:positionV relativeFrom="paragraph">
                  <wp:posOffset>10159</wp:posOffset>
                </wp:positionV>
                <wp:extent cx="11160125" cy="0"/>
                <wp:effectExtent l="0" t="0" r="22225" b="19050"/>
                <wp:wrapNone/>
                <wp:docPr id="182197244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9100B3"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B6986" w:rsidRPr="001B6986" w:rsidRDefault="001B6986" w:rsidP="001B6986">
      <w:pPr>
        <w:spacing w:after="0" w:line="240" w:lineRule="auto"/>
        <w:jc w:val="center"/>
        <w:rPr>
          <w:rFonts w:ascii="Cambria" w:eastAsia="Calibri" w:hAnsi="Cambria" w:cs="Times New Roman"/>
          <w:b/>
          <w:noProof/>
          <w:kern w:val="0"/>
          <w:sz w:val="34"/>
          <w:szCs w:val="34"/>
          <w:lang w:val="en-US"/>
          <w14:ligatures w14:val="none"/>
        </w:rPr>
      </w:pPr>
      <w:r w:rsidRPr="001B6986">
        <w:rPr>
          <w:rFonts w:ascii="Cambria" w:eastAsia="Calibri" w:hAnsi="Cambria" w:cs="Times New Roman"/>
          <w:b/>
          <w:noProof/>
          <w:kern w:val="0"/>
          <w:sz w:val="34"/>
          <w:szCs w:val="34"/>
          <w:lang w:val="en-US"/>
          <w14:ligatures w14:val="none"/>
        </w:rPr>
        <w:t>ALUR TUJUAN PEMBELAJARAN</w:t>
      </w:r>
    </w:p>
    <w:p w:rsidR="001B6986" w:rsidRPr="001B6986" w:rsidRDefault="001B6986" w:rsidP="001B6986">
      <w:pPr>
        <w:spacing w:after="0" w:line="240" w:lineRule="auto"/>
        <w:jc w:val="center"/>
        <w:rPr>
          <w:rFonts w:ascii="Cambria" w:eastAsia="Calibri" w:hAnsi="Cambria" w:cs="Times New Roman"/>
          <w:b/>
          <w:noProof/>
          <w:kern w:val="0"/>
          <w:lang w:val="en-US"/>
          <w14:ligatures w14:val="none"/>
        </w:rPr>
      </w:pPr>
      <w:r w:rsidRPr="001B6986">
        <w:rPr>
          <w:rFonts w:ascii="Cambria" w:eastAsia="Calibri" w:hAnsi="Cambria" w:cs="Times New Roman"/>
          <w:b/>
          <w:noProof/>
          <w:kern w:val="0"/>
          <w:lang w:val="en-US"/>
          <w14:ligatures w14:val="none"/>
        </w:rPr>
        <w:t>TAHUN PELAJARAN 2023/2024</w:t>
      </w:r>
    </w:p>
    <w:p w:rsidR="001B6986" w:rsidRPr="001B6986" w:rsidRDefault="001B6986" w:rsidP="001B6986">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1B6986" w:rsidRPr="001B6986" w:rsidTr="001B69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1B6986" w:rsidRPr="001B6986" w:rsidRDefault="001B6986" w:rsidP="001B6986">
            <w:pPr>
              <w:tabs>
                <w:tab w:val="left" w:pos="1593"/>
                <w:tab w:val="left" w:pos="1735"/>
              </w:tabs>
              <w:spacing w:beforeAutospacing="0" w:after="0" w:afterAutospacing="0" w:line="276" w:lineRule="auto"/>
              <w:rPr>
                <w:rFonts w:ascii="Cambria" w:hAnsi="Cambria" w:cs="Arial"/>
              </w:rPr>
            </w:pPr>
            <w:r w:rsidRPr="001B6986">
              <w:rPr>
                <w:rFonts w:ascii="Cambria" w:hAnsi="Cambria" w:cs="Arial"/>
              </w:rPr>
              <w:t>Mata Pelajaran</w:t>
            </w:r>
            <w:r w:rsidRPr="001B6986">
              <w:rPr>
                <w:rFonts w:ascii="Cambria" w:hAnsi="Cambria" w:cs="Arial"/>
              </w:rPr>
              <w:tab/>
              <w:t>: Seni Budaya (</w:t>
            </w:r>
            <w:r w:rsidRPr="001B6986">
              <w:rPr>
                <w:rFonts w:ascii="Cambria" w:hAnsi="Cambria" w:cs="Arial"/>
                <w:lang w:val="en-US"/>
              </w:rPr>
              <w:t>Teater</w:t>
            </w:r>
            <w:r w:rsidRPr="001B6986">
              <w:rPr>
                <w:rFonts w:ascii="Cambria" w:hAnsi="Cambria" w:cs="Arial"/>
              </w:rPr>
              <w:t>)</w:t>
            </w:r>
          </w:p>
          <w:p w:rsidR="001B6986" w:rsidRPr="001B6986" w:rsidRDefault="001B6986" w:rsidP="001B6986">
            <w:pPr>
              <w:tabs>
                <w:tab w:val="left" w:pos="1593"/>
                <w:tab w:val="left" w:pos="1735"/>
              </w:tabs>
              <w:spacing w:beforeAutospacing="0" w:after="0" w:afterAutospacing="0" w:line="276" w:lineRule="auto"/>
              <w:rPr>
                <w:rFonts w:ascii="Cambria" w:hAnsi="Cambria" w:cs="Arial"/>
                <w:lang w:val="en-US"/>
              </w:rPr>
            </w:pPr>
            <w:r w:rsidRPr="001B6986">
              <w:rPr>
                <w:rFonts w:ascii="Cambria" w:hAnsi="Cambria" w:cs="Arial"/>
              </w:rPr>
              <w:t>Kelas/Semester</w:t>
            </w:r>
            <w:r w:rsidRPr="001B6986">
              <w:rPr>
                <w:rFonts w:ascii="Cambria" w:hAnsi="Cambria" w:cs="Arial"/>
              </w:rPr>
              <w:tab/>
              <w:t xml:space="preserve">: VII / </w:t>
            </w:r>
            <w:r w:rsidRPr="001B6986">
              <w:rPr>
                <w:rFonts w:ascii="Cambria" w:hAnsi="Cambria" w:cs="Arial"/>
                <w:lang w:val="en-US"/>
              </w:rPr>
              <w:t>Genap</w:t>
            </w:r>
          </w:p>
        </w:tc>
        <w:tc>
          <w:tcPr>
            <w:tcW w:w="8363" w:type="dxa"/>
            <w:shd w:val="clear" w:color="auto" w:fill="F2F2F2"/>
          </w:tcPr>
          <w:p w:rsidR="001B6986" w:rsidRPr="001B6986" w:rsidRDefault="001B6986" w:rsidP="001B698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1B6986" w:rsidRPr="001B6986" w:rsidRDefault="001B6986" w:rsidP="001B698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1B6986">
              <w:rPr>
                <w:rFonts w:ascii="Cambria" w:hAnsi="Cambria" w:cs="Arial"/>
              </w:rPr>
              <w:t>Fase</w:t>
            </w:r>
            <w:r w:rsidRPr="001B6986">
              <w:rPr>
                <w:rFonts w:ascii="Cambria" w:hAnsi="Cambria" w:cs="Arial"/>
              </w:rPr>
              <w:tab/>
              <w:t>: D</w:t>
            </w:r>
          </w:p>
          <w:p w:rsidR="001B6986" w:rsidRPr="001B6986" w:rsidRDefault="001B6986" w:rsidP="001B698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1B6986">
              <w:rPr>
                <w:rFonts w:ascii="Cambria" w:hAnsi="Cambria" w:cs="Arial"/>
              </w:rPr>
              <w:t>Alokasi Waktu</w:t>
            </w:r>
            <w:r w:rsidRPr="001B6986">
              <w:rPr>
                <w:rFonts w:ascii="Cambria" w:hAnsi="Cambria" w:cs="Arial"/>
              </w:rPr>
              <w:tab/>
              <w:t>:</w:t>
            </w:r>
          </w:p>
        </w:tc>
      </w:tr>
    </w:tbl>
    <w:p w:rsidR="001B6986" w:rsidRPr="001B6986" w:rsidRDefault="001B6986" w:rsidP="001B6986">
      <w:pPr>
        <w:spacing w:after="0" w:line="240" w:lineRule="auto"/>
        <w:jc w:val="both"/>
        <w:rPr>
          <w:rFonts w:ascii="Cambria" w:eastAsia="Calibri" w:hAnsi="Cambria" w:cs="Times New Roman"/>
          <w:kern w:val="0"/>
          <w:lang w:val="en-US"/>
          <w14:ligatures w14:val="none"/>
        </w:rPr>
      </w:pPr>
    </w:p>
    <w:p w:rsidR="001B6986" w:rsidRPr="001B6986" w:rsidRDefault="001B6986" w:rsidP="001B6986">
      <w:pPr>
        <w:tabs>
          <w:tab w:val="left" w:pos="567"/>
        </w:tabs>
        <w:spacing w:after="0" w:line="240" w:lineRule="auto"/>
        <w:jc w:val="both"/>
        <w:rPr>
          <w:rFonts w:ascii="Cambria" w:eastAsia="Calibri" w:hAnsi="Cambria" w:cs="Times New Roman"/>
          <w:b/>
          <w:bCs/>
          <w:kern w:val="0"/>
          <w:lang w:val="en-US"/>
          <w14:ligatures w14:val="none"/>
        </w:rPr>
      </w:pPr>
      <w:r w:rsidRPr="001B6986">
        <w:rPr>
          <w:rFonts w:ascii="Cambria" w:eastAsia="Calibri" w:hAnsi="Cambria" w:cs="Times New Roman"/>
          <w:b/>
          <w:bCs/>
          <w:kern w:val="0"/>
          <w:lang w:val="en-US"/>
          <w14:ligatures w14:val="none"/>
        </w:rPr>
        <w:t>A.</w:t>
      </w:r>
      <w:r w:rsidRPr="001B6986">
        <w:rPr>
          <w:rFonts w:ascii="Cambria" w:eastAsia="Calibri" w:hAnsi="Cambria" w:cs="Times New Roman"/>
          <w:b/>
          <w:bCs/>
          <w:kern w:val="0"/>
          <w:lang w:val="en-US"/>
          <w14:ligatures w14:val="none"/>
        </w:rPr>
        <w:tab/>
        <w:t>CAPAIAN PEMBELAJARAN</w:t>
      </w:r>
    </w:p>
    <w:p w:rsidR="001B6986" w:rsidRPr="001B6986" w:rsidRDefault="001B6986" w:rsidP="001B6986">
      <w:pPr>
        <w:tabs>
          <w:tab w:val="left" w:pos="567"/>
        </w:tabs>
        <w:spacing w:after="0" w:line="240" w:lineRule="auto"/>
        <w:jc w:val="both"/>
        <w:rPr>
          <w:rFonts w:ascii="Cambria" w:eastAsia="Calibri" w:hAnsi="Cambria" w:cs="Times New Roman"/>
          <w:kern w:val="0"/>
          <w:lang w:val="en-US"/>
          <w14:ligatures w14:val="none"/>
        </w:rPr>
      </w:pPr>
      <w:r w:rsidRPr="001B6986">
        <w:rPr>
          <w:rFonts w:ascii="Cambria" w:eastAsia="Calibri" w:hAnsi="Cambria" w:cs="Times New Roman"/>
          <w:kern w:val="0"/>
          <w:lang w:val="en-US"/>
          <w14:ligatures w14:val="none"/>
        </w:rPr>
        <w:tab/>
        <w:t>Pada fese ini, peserta didik mampu:</w:t>
      </w:r>
    </w:p>
    <w:p w:rsidR="001B6986" w:rsidRPr="001B6986" w:rsidRDefault="001B6986" w:rsidP="001B6986">
      <w:pPr>
        <w:numPr>
          <w:ilvl w:val="1"/>
          <w:numId w:val="12"/>
        </w:numPr>
        <w:spacing w:after="0" w:line="240" w:lineRule="auto"/>
        <w:ind w:left="1134" w:hanging="567"/>
        <w:contextualSpacing/>
        <w:jc w:val="both"/>
        <w:rPr>
          <w:rFonts w:ascii="Cambria" w:eastAsia="Calibri" w:hAnsi="Cambria" w:cs="Times New Roman"/>
          <w:kern w:val="0"/>
          <w:lang w:val="en-US"/>
          <w14:ligatures w14:val="none"/>
        </w:rPr>
      </w:pPr>
      <w:r w:rsidRPr="001B6986">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1B6986" w:rsidRPr="001B6986" w:rsidRDefault="001B6986" w:rsidP="001B6986">
      <w:pPr>
        <w:tabs>
          <w:tab w:val="left" w:pos="567"/>
        </w:tabs>
        <w:spacing w:after="0" w:line="240" w:lineRule="auto"/>
        <w:jc w:val="both"/>
        <w:rPr>
          <w:rFonts w:ascii="Cambria" w:eastAsia="Calibri" w:hAnsi="Cambria" w:cs="Times New Roman"/>
          <w:kern w:val="0"/>
          <w:lang w:val="en-US"/>
          <w14:ligatures w14:val="none"/>
        </w:rPr>
      </w:pPr>
    </w:p>
    <w:p w:rsidR="001B6986" w:rsidRPr="001B6986" w:rsidRDefault="001B6986" w:rsidP="001B6986">
      <w:pPr>
        <w:tabs>
          <w:tab w:val="left" w:pos="567"/>
        </w:tabs>
        <w:spacing w:after="0" w:line="240" w:lineRule="auto"/>
        <w:jc w:val="both"/>
        <w:rPr>
          <w:rFonts w:ascii="Cambria" w:eastAsia="Calibri" w:hAnsi="Cambria" w:cs="Times New Roman"/>
          <w:b/>
          <w:bCs/>
          <w:kern w:val="0"/>
          <w:lang w:val="en-US"/>
          <w14:ligatures w14:val="none"/>
        </w:rPr>
      </w:pPr>
      <w:r w:rsidRPr="001B6986">
        <w:rPr>
          <w:rFonts w:ascii="Cambria" w:eastAsia="Calibri" w:hAnsi="Cambria" w:cs="Times New Roman"/>
          <w:b/>
          <w:bCs/>
          <w:kern w:val="0"/>
          <w:lang w:val="en-US"/>
          <w14:ligatures w14:val="none"/>
        </w:rPr>
        <w:t>B.</w:t>
      </w:r>
      <w:r w:rsidRPr="001B6986">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2543"/>
        <w:gridCol w:w="14349"/>
      </w:tblGrid>
      <w:tr w:rsidR="001B6986" w:rsidRPr="001B6986" w:rsidTr="001B6986">
        <w:trPr>
          <w:tblHeader/>
        </w:trPr>
        <w:tc>
          <w:tcPr>
            <w:tcW w:w="2552" w:type="dxa"/>
            <w:shd w:val="clear" w:color="auto" w:fill="9BBB59"/>
            <w:vAlign w:val="center"/>
          </w:tcPr>
          <w:p w:rsidR="001B6986" w:rsidRPr="001B6986" w:rsidRDefault="001B6986" w:rsidP="001B6986">
            <w:pPr>
              <w:spacing w:before="60" w:after="60"/>
              <w:jc w:val="center"/>
              <w:rPr>
                <w:rFonts w:ascii="Cambria" w:hAnsi="Cambria"/>
                <w:b/>
                <w:noProof/>
                <w:sz w:val="22"/>
                <w:szCs w:val="22"/>
              </w:rPr>
            </w:pPr>
            <w:r w:rsidRPr="001B6986">
              <w:rPr>
                <w:rFonts w:ascii="Cambria" w:hAnsi="Cambria"/>
                <w:b/>
                <w:noProof/>
                <w:sz w:val="22"/>
                <w:szCs w:val="22"/>
              </w:rPr>
              <w:t>ELEMEN</w:t>
            </w:r>
          </w:p>
        </w:tc>
        <w:tc>
          <w:tcPr>
            <w:tcW w:w="14458" w:type="dxa"/>
            <w:shd w:val="clear" w:color="auto" w:fill="9BBB59"/>
            <w:vAlign w:val="center"/>
          </w:tcPr>
          <w:p w:rsidR="001B6986" w:rsidRPr="001B6986" w:rsidRDefault="001B6986" w:rsidP="001B6986">
            <w:pPr>
              <w:spacing w:before="60" w:after="60"/>
              <w:jc w:val="center"/>
              <w:rPr>
                <w:rFonts w:ascii="Cambria" w:hAnsi="Cambria"/>
                <w:b/>
                <w:noProof/>
                <w:sz w:val="22"/>
                <w:szCs w:val="22"/>
              </w:rPr>
            </w:pPr>
            <w:r w:rsidRPr="001B6986">
              <w:rPr>
                <w:rFonts w:ascii="Cambria" w:hAnsi="Cambria"/>
                <w:b/>
                <w:noProof/>
                <w:sz w:val="22"/>
                <w:szCs w:val="22"/>
              </w:rPr>
              <w:t>CAPAIAN PEMBELAJARAN</w:t>
            </w:r>
          </w:p>
        </w:tc>
      </w:tr>
      <w:tr w:rsidR="001B6986" w:rsidRPr="001B6986" w:rsidTr="001B6986">
        <w:trPr>
          <w:trHeight w:val="1178"/>
        </w:trPr>
        <w:tc>
          <w:tcPr>
            <w:tcW w:w="2552" w:type="dxa"/>
            <w:vAlign w:val="center"/>
          </w:tcPr>
          <w:p w:rsidR="001B6986" w:rsidRPr="001B6986" w:rsidRDefault="001B6986" w:rsidP="001B6986">
            <w:pPr>
              <w:jc w:val="center"/>
              <w:rPr>
                <w:rFonts w:ascii="Cambria" w:hAnsi="Cambria"/>
                <w:noProof/>
                <w:sz w:val="22"/>
                <w:szCs w:val="22"/>
              </w:rPr>
            </w:pPr>
            <w:r w:rsidRPr="001B6986">
              <w:rPr>
                <w:rFonts w:ascii="Cambria" w:hAnsi="Cambria"/>
                <w:noProof/>
                <w:sz w:val="22"/>
                <w:szCs w:val="22"/>
              </w:rPr>
              <w:t>Berpikir dan Bekerja Secara Artistik (</w:t>
            </w:r>
            <w:r w:rsidRPr="001B6986">
              <w:rPr>
                <w:rFonts w:ascii="Cambria" w:hAnsi="Cambria"/>
                <w:i/>
                <w:iCs/>
                <w:noProof/>
                <w:sz w:val="22"/>
                <w:szCs w:val="22"/>
              </w:rPr>
              <w:t>Thinking Artistically</w:t>
            </w:r>
            <w:r w:rsidRPr="001B6986">
              <w:rPr>
                <w:rFonts w:ascii="Cambria" w:hAnsi="Cambria"/>
                <w:noProof/>
                <w:sz w:val="22"/>
                <w:szCs w:val="22"/>
              </w:rPr>
              <w:t>)</w:t>
            </w:r>
          </w:p>
        </w:tc>
        <w:tc>
          <w:tcPr>
            <w:tcW w:w="14458" w:type="dxa"/>
          </w:tcPr>
          <w:p w:rsidR="001B6986" w:rsidRPr="001B6986" w:rsidRDefault="001B6986" w:rsidP="001B6986">
            <w:pPr>
              <w:ind w:right="-57"/>
              <w:jc w:val="both"/>
              <w:rPr>
                <w:rFonts w:ascii="Cambria" w:hAnsi="Cambria"/>
                <w:noProof/>
                <w:sz w:val="22"/>
                <w:szCs w:val="22"/>
              </w:rPr>
            </w:pPr>
            <w:r w:rsidRPr="001B6986">
              <w:rPr>
                <w:rFonts w:ascii="Cambria" w:hAnsi="Cambria"/>
                <w:noProof/>
                <w:sz w:val="22"/>
                <w:szCs w:val="22"/>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1B6986" w:rsidRPr="001B6986" w:rsidTr="001B6986">
        <w:trPr>
          <w:trHeight w:val="1279"/>
        </w:trPr>
        <w:tc>
          <w:tcPr>
            <w:tcW w:w="2552" w:type="dxa"/>
            <w:vAlign w:val="center"/>
          </w:tcPr>
          <w:p w:rsidR="001B6986" w:rsidRPr="001B6986" w:rsidRDefault="001B6986" w:rsidP="001B6986">
            <w:pPr>
              <w:jc w:val="center"/>
              <w:rPr>
                <w:rFonts w:ascii="Cambria" w:hAnsi="Cambria"/>
                <w:noProof/>
                <w:sz w:val="22"/>
                <w:szCs w:val="22"/>
              </w:rPr>
            </w:pPr>
            <w:r w:rsidRPr="001B6986">
              <w:rPr>
                <w:rFonts w:ascii="Cambria" w:hAnsi="Cambria"/>
                <w:noProof/>
                <w:sz w:val="22"/>
                <w:szCs w:val="22"/>
              </w:rPr>
              <w:t>Mengalami (</w:t>
            </w:r>
            <w:r w:rsidRPr="001B6986">
              <w:rPr>
                <w:rFonts w:ascii="Cambria" w:hAnsi="Cambria"/>
                <w:i/>
                <w:iCs/>
                <w:noProof/>
                <w:sz w:val="22"/>
                <w:szCs w:val="22"/>
              </w:rPr>
              <w:t>Experiencing</w:t>
            </w:r>
            <w:r w:rsidRPr="001B6986">
              <w:rPr>
                <w:rFonts w:ascii="Cambria" w:hAnsi="Cambria"/>
                <w:noProof/>
                <w:sz w:val="22"/>
                <w:szCs w:val="22"/>
              </w:rPr>
              <w:t>)</w:t>
            </w:r>
          </w:p>
        </w:tc>
        <w:tc>
          <w:tcPr>
            <w:tcW w:w="14458" w:type="dxa"/>
          </w:tcPr>
          <w:p w:rsidR="001B6986" w:rsidRPr="001B6986" w:rsidRDefault="001B6986" w:rsidP="001B6986">
            <w:pPr>
              <w:ind w:right="-57"/>
              <w:jc w:val="both"/>
              <w:rPr>
                <w:rFonts w:ascii="Cambria" w:hAnsi="Cambria"/>
                <w:noProof/>
                <w:sz w:val="22"/>
                <w:szCs w:val="22"/>
              </w:rPr>
            </w:pPr>
            <w:r w:rsidRPr="001B6986">
              <w:rPr>
                <w:rFonts w:ascii="Cambria" w:hAnsi="Cambria"/>
                <w:noProof/>
                <w:sz w:val="22"/>
                <w:szCs w:val="22"/>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1B6986" w:rsidRPr="001B6986" w:rsidTr="001B6986">
        <w:trPr>
          <w:trHeight w:val="1397"/>
        </w:trPr>
        <w:tc>
          <w:tcPr>
            <w:tcW w:w="2552" w:type="dxa"/>
            <w:vAlign w:val="center"/>
          </w:tcPr>
          <w:p w:rsidR="001B6986" w:rsidRPr="001B6986" w:rsidRDefault="001B6986" w:rsidP="001B6986">
            <w:pPr>
              <w:jc w:val="center"/>
              <w:rPr>
                <w:rFonts w:ascii="Cambria" w:hAnsi="Cambria"/>
                <w:noProof/>
                <w:sz w:val="22"/>
                <w:szCs w:val="22"/>
              </w:rPr>
            </w:pPr>
            <w:r w:rsidRPr="001B6986">
              <w:rPr>
                <w:rFonts w:ascii="Cambria" w:hAnsi="Cambria"/>
                <w:noProof/>
                <w:sz w:val="22"/>
                <w:szCs w:val="22"/>
              </w:rPr>
              <w:t>Menciptakan (</w:t>
            </w:r>
            <w:r w:rsidRPr="001B6986">
              <w:rPr>
                <w:rFonts w:ascii="Cambria" w:hAnsi="Cambria"/>
                <w:i/>
                <w:iCs/>
                <w:noProof/>
                <w:sz w:val="22"/>
                <w:szCs w:val="22"/>
              </w:rPr>
              <w:t>Making/ Creating</w:t>
            </w:r>
            <w:r w:rsidRPr="001B6986">
              <w:rPr>
                <w:rFonts w:ascii="Cambria" w:hAnsi="Cambria"/>
                <w:noProof/>
                <w:sz w:val="22"/>
                <w:szCs w:val="22"/>
              </w:rPr>
              <w:t>)</w:t>
            </w:r>
          </w:p>
        </w:tc>
        <w:tc>
          <w:tcPr>
            <w:tcW w:w="14458" w:type="dxa"/>
          </w:tcPr>
          <w:p w:rsidR="001B6986" w:rsidRPr="001B6986" w:rsidRDefault="001B6986" w:rsidP="001B6986">
            <w:pPr>
              <w:ind w:right="-57"/>
              <w:jc w:val="both"/>
              <w:rPr>
                <w:rFonts w:ascii="Cambria" w:hAnsi="Cambria"/>
                <w:noProof/>
                <w:sz w:val="22"/>
                <w:szCs w:val="22"/>
              </w:rPr>
            </w:pPr>
            <w:r w:rsidRPr="001B6986">
              <w:rPr>
                <w:rFonts w:ascii="Cambria" w:hAnsi="Cambria"/>
                <w:noProof/>
                <w:sz w:val="22"/>
                <w:szCs w:val="22"/>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1B6986" w:rsidRPr="001B6986" w:rsidTr="001B6986">
        <w:trPr>
          <w:trHeight w:val="1444"/>
        </w:trPr>
        <w:tc>
          <w:tcPr>
            <w:tcW w:w="2552" w:type="dxa"/>
            <w:vAlign w:val="center"/>
          </w:tcPr>
          <w:p w:rsidR="001B6986" w:rsidRPr="001B6986" w:rsidRDefault="001B6986" w:rsidP="001B6986">
            <w:pPr>
              <w:jc w:val="center"/>
              <w:rPr>
                <w:rFonts w:ascii="Cambria" w:hAnsi="Cambria"/>
                <w:noProof/>
                <w:sz w:val="22"/>
                <w:szCs w:val="22"/>
              </w:rPr>
            </w:pPr>
            <w:r w:rsidRPr="001B6986">
              <w:rPr>
                <w:rFonts w:ascii="Cambria" w:hAnsi="Cambria"/>
                <w:noProof/>
                <w:sz w:val="22"/>
                <w:szCs w:val="22"/>
              </w:rPr>
              <w:lastRenderedPageBreak/>
              <w:t>Merefleksikan (</w:t>
            </w:r>
            <w:r w:rsidRPr="001B6986">
              <w:rPr>
                <w:rFonts w:ascii="Cambria" w:hAnsi="Cambria"/>
                <w:i/>
                <w:iCs/>
                <w:noProof/>
                <w:sz w:val="22"/>
                <w:szCs w:val="22"/>
              </w:rPr>
              <w:t>Reflecting</w:t>
            </w:r>
            <w:r w:rsidRPr="001B6986">
              <w:rPr>
                <w:rFonts w:ascii="Cambria" w:hAnsi="Cambria"/>
                <w:noProof/>
                <w:sz w:val="22"/>
                <w:szCs w:val="22"/>
              </w:rPr>
              <w:t>)</w:t>
            </w:r>
          </w:p>
        </w:tc>
        <w:tc>
          <w:tcPr>
            <w:tcW w:w="14458" w:type="dxa"/>
          </w:tcPr>
          <w:p w:rsidR="001B6986" w:rsidRPr="001B6986" w:rsidRDefault="001B6986" w:rsidP="001B6986">
            <w:pPr>
              <w:ind w:right="-57"/>
              <w:jc w:val="both"/>
              <w:rPr>
                <w:rFonts w:ascii="Cambria" w:hAnsi="Cambria"/>
                <w:noProof/>
                <w:sz w:val="22"/>
                <w:szCs w:val="22"/>
              </w:rPr>
            </w:pPr>
            <w:r w:rsidRPr="001B6986">
              <w:rPr>
                <w:rFonts w:ascii="Cambria" w:hAnsi="Cambria"/>
                <w:noProof/>
                <w:sz w:val="22"/>
                <w:szCs w:val="22"/>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1B6986" w:rsidRPr="001B6986" w:rsidTr="001B6986">
        <w:trPr>
          <w:trHeight w:val="1548"/>
        </w:trPr>
        <w:tc>
          <w:tcPr>
            <w:tcW w:w="2552" w:type="dxa"/>
            <w:vAlign w:val="center"/>
          </w:tcPr>
          <w:p w:rsidR="001B6986" w:rsidRPr="001B6986" w:rsidRDefault="001B6986" w:rsidP="001B6986">
            <w:pPr>
              <w:jc w:val="center"/>
              <w:rPr>
                <w:rFonts w:ascii="Cambria" w:hAnsi="Cambria"/>
                <w:noProof/>
                <w:sz w:val="22"/>
                <w:szCs w:val="22"/>
              </w:rPr>
            </w:pPr>
            <w:r w:rsidRPr="001B6986">
              <w:rPr>
                <w:rFonts w:ascii="Cambria" w:hAnsi="Cambria"/>
                <w:noProof/>
                <w:sz w:val="22"/>
                <w:szCs w:val="22"/>
              </w:rPr>
              <w:t>Berdampak (</w:t>
            </w:r>
            <w:r w:rsidRPr="001B6986">
              <w:rPr>
                <w:rFonts w:ascii="Cambria" w:hAnsi="Cambria"/>
                <w:i/>
                <w:iCs/>
                <w:noProof/>
                <w:sz w:val="22"/>
                <w:szCs w:val="22"/>
              </w:rPr>
              <w:t>Impacting</w:t>
            </w:r>
            <w:r w:rsidRPr="001B6986">
              <w:rPr>
                <w:rFonts w:ascii="Cambria" w:hAnsi="Cambria"/>
                <w:noProof/>
                <w:sz w:val="22"/>
                <w:szCs w:val="22"/>
              </w:rPr>
              <w:t>)</w:t>
            </w:r>
          </w:p>
        </w:tc>
        <w:tc>
          <w:tcPr>
            <w:tcW w:w="14458" w:type="dxa"/>
          </w:tcPr>
          <w:p w:rsidR="001B6986" w:rsidRPr="001B6986" w:rsidRDefault="001B6986" w:rsidP="001B6986">
            <w:pPr>
              <w:ind w:right="-57"/>
              <w:jc w:val="both"/>
              <w:rPr>
                <w:rFonts w:ascii="Cambria" w:hAnsi="Cambria"/>
                <w:noProof/>
                <w:sz w:val="22"/>
                <w:szCs w:val="22"/>
              </w:rPr>
            </w:pPr>
            <w:r w:rsidRPr="001B6986">
              <w:rPr>
                <w:rFonts w:ascii="Cambria" w:hAnsi="Cambria"/>
                <w:noProof/>
                <w:sz w:val="22"/>
                <w:szCs w:val="22"/>
              </w:rPr>
              <w:t>Proses belajar dan produk akhir mencerminkan Profil Pelajar Pancasila dengan menyusun skema pertunjukan sederhana secara </w:t>
            </w:r>
            <w:r w:rsidRPr="001B6986">
              <w:rPr>
                <w:rFonts w:ascii="Cambria" w:hAnsi="Cambria"/>
                <w:i/>
                <w:iCs/>
                <w:noProof/>
                <w:sz w:val="22"/>
                <w:szCs w:val="22"/>
              </w:rPr>
              <w:t>unity</w:t>
            </w:r>
            <w:r w:rsidRPr="001B6986">
              <w:rPr>
                <w:rFonts w:ascii="Cambria" w:hAnsi="Cambria"/>
                <w:noProof/>
                <w:sz w:val="22"/>
                <w:szCs w:val="22"/>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1B6986" w:rsidRPr="001B6986" w:rsidRDefault="001B6986" w:rsidP="001B6986">
      <w:pPr>
        <w:spacing w:after="0" w:line="240" w:lineRule="auto"/>
        <w:jc w:val="both"/>
        <w:rPr>
          <w:rFonts w:ascii="Cambria" w:eastAsia="Calibri" w:hAnsi="Cambria" w:cs="Times New Roman"/>
          <w:kern w:val="0"/>
          <w:lang w:val="en-US"/>
          <w14:ligatures w14:val="none"/>
        </w:rPr>
      </w:pPr>
    </w:p>
    <w:tbl>
      <w:tblPr>
        <w:tblStyle w:val="KisiTabel"/>
        <w:tblW w:w="17595" w:type="dxa"/>
        <w:tblInd w:w="108" w:type="dxa"/>
        <w:tblLayout w:type="fixed"/>
        <w:tblLook w:val="04A0" w:firstRow="1" w:lastRow="0" w:firstColumn="1" w:lastColumn="0" w:noHBand="0" w:noVBand="1"/>
      </w:tblPr>
      <w:tblGrid>
        <w:gridCol w:w="426"/>
        <w:gridCol w:w="2835"/>
        <w:gridCol w:w="1008"/>
        <w:gridCol w:w="3528"/>
        <w:gridCol w:w="1602"/>
        <w:gridCol w:w="1276"/>
        <w:gridCol w:w="1620"/>
        <w:gridCol w:w="1357"/>
        <w:gridCol w:w="992"/>
        <w:gridCol w:w="1701"/>
        <w:gridCol w:w="1250"/>
      </w:tblGrid>
      <w:tr w:rsidR="001B6986" w:rsidRPr="001B6986" w:rsidTr="001B6986">
        <w:trPr>
          <w:tblHeader/>
        </w:trPr>
        <w:tc>
          <w:tcPr>
            <w:tcW w:w="3261" w:type="dxa"/>
            <w:gridSpan w:val="2"/>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Tujuan Pembelajaran</w:t>
            </w:r>
          </w:p>
        </w:tc>
        <w:tc>
          <w:tcPr>
            <w:tcW w:w="1008"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Materi</w:t>
            </w:r>
          </w:p>
        </w:tc>
        <w:tc>
          <w:tcPr>
            <w:tcW w:w="3528"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Indikator Tujuan Pembelajaran</w:t>
            </w:r>
          </w:p>
        </w:tc>
        <w:tc>
          <w:tcPr>
            <w:tcW w:w="1602"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Profil Pelajar Pancasila</w:t>
            </w:r>
          </w:p>
        </w:tc>
        <w:tc>
          <w:tcPr>
            <w:tcW w:w="1276"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Kata Kunci</w:t>
            </w:r>
          </w:p>
        </w:tc>
        <w:tc>
          <w:tcPr>
            <w:tcW w:w="1620"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Kegiatan Pembelajaran</w:t>
            </w:r>
          </w:p>
        </w:tc>
        <w:tc>
          <w:tcPr>
            <w:tcW w:w="1357"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Glosarium</w:t>
            </w:r>
          </w:p>
        </w:tc>
        <w:tc>
          <w:tcPr>
            <w:tcW w:w="992"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Alokasi Waktu</w:t>
            </w:r>
          </w:p>
        </w:tc>
        <w:tc>
          <w:tcPr>
            <w:tcW w:w="1701"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Sumber Belajar</w:t>
            </w:r>
          </w:p>
        </w:tc>
        <w:tc>
          <w:tcPr>
            <w:tcW w:w="1250" w:type="dxa"/>
            <w:shd w:val="clear" w:color="auto" w:fill="9BBB59"/>
            <w:vAlign w:val="center"/>
          </w:tcPr>
          <w:p w:rsidR="001B6986" w:rsidRPr="001B6986" w:rsidRDefault="001B6986" w:rsidP="001B6986">
            <w:pPr>
              <w:ind w:left="-57" w:right="-57"/>
              <w:jc w:val="center"/>
              <w:rPr>
                <w:rFonts w:ascii="Cambria" w:hAnsi="Cambria"/>
                <w:b/>
                <w:sz w:val="22"/>
                <w:szCs w:val="22"/>
              </w:rPr>
            </w:pPr>
            <w:r w:rsidRPr="001B6986">
              <w:rPr>
                <w:rFonts w:ascii="Cambria" w:hAnsi="Cambria"/>
                <w:b/>
                <w:sz w:val="22"/>
                <w:szCs w:val="22"/>
              </w:rPr>
              <w:t>Penilaian</w:t>
            </w: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3.1</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menganalisis tokoh pahlawan nasional yang dipilih dalam mata pelajaran sejarah.</w:t>
            </w:r>
          </w:p>
        </w:tc>
        <w:tc>
          <w:tcPr>
            <w:tcW w:w="1008" w:type="dxa"/>
            <w:vMerge w:val="restart"/>
          </w:tcPr>
          <w:p w:rsidR="001B6986" w:rsidRPr="001B6986" w:rsidRDefault="001B6986" w:rsidP="001B6986">
            <w:pPr>
              <w:ind w:left="-57" w:right="-57"/>
              <w:jc w:val="center"/>
              <w:rPr>
                <w:rFonts w:ascii="Cambria" w:hAnsi="Cambria"/>
                <w:sz w:val="22"/>
                <w:szCs w:val="22"/>
              </w:rPr>
            </w:pPr>
            <w:r w:rsidRPr="001B6986">
              <w:rPr>
                <w:rFonts w:ascii="Cambria" w:hAnsi="Cambria"/>
                <w:sz w:val="22"/>
                <w:szCs w:val="22"/>
              </w:rPr>
              <w:t>Menulis Naskah Teater</w:t>
            </w: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aktif berpartisipasi dalam proses pengambilan keputusan bersama dalam kelompok.</w:t>
            </w:r>
          </w:p>
        </w:tc>
        <w:tc>
          <w:tcPr>
            <w:tcW w:w="1602" w:type="dxa"/>
            <w:vMerge w:val="restart"/>
          </w:tcPr>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 xml:space="preserve">Beriman, bertakwa kepada Tuhan Yang Maha Esa dan berakhlak mulia. </w:t>
            </w:r>
          </w:p>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Berkebinekaan global.</w:t>
            </w:r>
          </w:p>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Bergotong royong.</w:t>
            </w:r>
          </w:p>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Mandiri.</w:t>
            </w:r>
          </w:p>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Bernalar kritis.</w:t>
            </w:r>
          </w:p>
          <w:p w:rsidR="001B6986" w:rsidRPr="001B6986" w:rsidRDefault="001B6986" w:rsidP="001B6986">
            <w:pPr>
              <w:numPr>
                <w:ilvl w:val="0"/>
                <w:numId w:val="10"/>
              </w:numPr>
              <w:ind w:left="170" w:hanging="224"/>
              <w:rPr>
                <w:rFonts w:ascii="Cambria" w:hAnsi="Cambria"/>
                <w:sz w:val="22"/>
                <w:szCs w:val="22"/>
              </w:rPr>
            </w:pPr>
            <w:r w:rsidRPr="001B6986">
              <w:rPr>
                <w:rFonts w:ascii="Cambria" w:hAnsi="Cambria"/>
                <w:sz w:val="22"/>
                <w:szCs w:val="22"/>
              </w:rPr>
              <w:t>Kreatif</w:t>
            </w:r>
          </w:p>
        </w:tc>
        <w:tc>
          <w:tcPr>
            <w:tcW w:w="1276" w:type="dxa"/>
            <w:vMerge w:val="restart"/>
          </w:tcPr>
          <w:p w:rsidR="001B6986" w:rsidRPr="001B6986" w:rsidRDefault="001B6986" w:rsidP="001B6986">
            <w:pPr>
              <w:ind w:left="-57" w:right="-57"/>
              <w:rPr>
                <w:rFonts w:ascii="Cambria" w:hAnsi="Cambria"/>
                <w:sz w:val="22"/>
                <w:szCs w:val="22"/>
              </w:rPr>
            </w:pPr>
            <w:r w:rsidRPr="001B6986">
              <w:rPr>
                <w:rFonts w:ascii="Cambria" w:hAnsi="Cambria"/>
                <w:sz w:val="22"/>
                <w:szCs w:val="22"/>
              </w:rPr>
              <w:t>Naskah teater, Sumber Inspirasi, Alur Cerita (Plot), Cerita Ringkas,  Tema, Adegan, Menulis Isi Cerita, dan Membaca Naskah.</w:t>
            </w:r>
          </w:p>
        </w:tc>
        <w:tc>
          <w:tcPr>
            <w:tcW w:w="1620" w:type="dxa"/>
            <w:vMerge w:val="restart"/>
          </w:tcPr>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 xml:space="preserve">Sumber Inspirasi </w:t>
            </w:r>
          </w:p>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 xml:space="preserve">Alur Cerita (Plot) </w:t>
            </w:r>
          </w:p>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 xml:space="preserve">Cerita Ringkas dan Tema </w:t>
            </w:r>
          </w:p>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 xml:space="preserve">Menentukan dan Menata Adegan </w:t>
            </w:r>
          </w:p>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 xml:space="preserve">Menulis Isi Cerita </w:t>
            </w:r>
          </w:p>
          <w:p w:rsidR="001B6986" w:rsidRPr="001B6986" w:rsidRDefault="001B6986" w:rsidP="001B6986">
            <w:pPr>
              <w:numPr>
                <w:ilvl w:val="0"/>
                <w:numId w:val="13"/>
              </w:numPr>
              <w:ind w:left="178" w:right="-57" w:hanging="224"/>
              <w:contextualSpacing/>
              <w:rPr>
                <w:rFonts w:ascii="Cambria" w:hAnsi="Cambria"/>
                <w:sz w:val="22"/>
                <w:szCs w:val="22"/>
              </w:rPr>
            </w:pPr>
            <w:r w:rsidRPr="001B6986">
              <w:rPr>
                <w:rFonts w:ascii="Cambria" w:hAnsi="Cambria"/>
                <w:sz w:val="22"/>
                <w:szCs w:val="22"/>
              </w:rPr>
              <w:t>Membaca Naskah</w:t>
            </w:r>
          </w:p>
        </w:tc>
        <w:tc>
          <w:tcPr>
            <w:tcW w:w="1357" w:type="dxa"/>
            <w:vMerge w:val="restart"/>
          </w:tcPr>
          <w:p w:rsidR="001B6986" w:rsidRPr="001B6986" w:rsidRDefault="001B6986" w:rsidP="001B6986">
            <w:pPr>
              <w:ind w:left="-57" w:right="-57"/>
              <w:rPr>
                <w:rFonts w:ascii="Cambria" w:hAnsi="Cambria"/>
                <w:sz w:val="22"/>
                <w:szCs w:val="22"/>
              </w:rPr>
            </w:pPr>
            <w:r w:rsidRPr="001B6986">
              <w:rPr>
                <w:rFonts w:ascii="Cambria" w:hAnsi="Cambria"/>
                <w:sz w:val="22"/>
                <w:szCs w:val="22"/>
              </w:rPr>
              <w:t>Naskah teater, Sumber Inspirasi, Alur Cerita (Plot), Cerita Ringkas,  Tema, Adegan, Menulis Isi Cerita, dan Membaca Naskah.</w:t>
            </w:r>
          </w:p>
        </w:tc>
        <w:tc>
          <w:tcPr>
            <w:tcW w:w="992" w:type="dxa"/>
            <w:vMerge w:val="restart"/>
          </w:tcPr>
          <w:p w:rsidR="001B6986" w:rsidRPr="001B6986" w:rsidRDefault="001B6986" w:rsidP="001B6986">
            <w:pPr>
              <w:jc w:val="center"/>
              <w:rPr>
                <w:rFonts w:ascii="Cambria" w:hAnsi="Cambria"/>
                <w:sz w:val="22"/>
                <w:szCs w:val="22"/>
              </w:rPr>
            </w:pPr>
            <w:r w:rsidRPr="001B6986">
              <w:rPr>
                <w:rFonts w:ascii="Cambria" w:hAnsi="Cambria"/>
                <w:sz w:val="22"/>
                <w:szCs w:val="22"/>
              </w:rPr>
              <w:t>18 JP</w:t>
            </w:r>
          </w:p>
        </w:tc>
        <w:tc>
          <w:tcPr>
            <w:tcW w:w="1701" w:type="dxa"/>
            <w:vMerge w:val="restart"/>
          </w:tcPr>
          <w:p w:rsidR="001B6986" w:rsidRPr="001B6986" w:rsidRDefault="001B6986" w:rsidP="001B6986">
            <w:pPr>
              <w:numPr>
                <w:ilvl w:val="0"/>
                <w:numId w:val="6"/>
              </w:numPr>
              <w:ind w:left="168" w:right="-57" w:hanging="224"/>
              <w:rPr>
                <w:rFonts w:ascii="Cambria" w:hAnsi="Cambria"/>
                <w:sz w:val="22"/>
                <w:szCs w:val="22"/>
              </w:rPr>
            </w:pPr>
            <w:r w:rsidRPr="001B6986">
              <w:rPr>
                <w:rFonts w:ascii="Cambria" w:hAnsi="Cambria"/>
                <w:sz w:val="22"/>
                <w:szCs w:val="22"/>
              </w:rPr>
              <w:t>Buku Panduan Guru dan Siswa Seni Teater Kelas VII Kemendikbud Pusat Kurikulum dan Perbukuan.</w:t>
            </w:r>
          </w:p>
          <w:p w:rsidR="001B6986" w:rsidRPr="001B6986" w:rsidRDefault="001B6986" w:rsidP="001B6986">
            <w:pPr>
              <w:numPr>
                <w:ilvl w:val="0"/>
                <w:numId w:val="6"/>
              </w:numPr>
              <w:ind w:left="168" w:right="-57" w:hanging="224"/>
              <w:rPr>
                <w:rFonts w:ascii="Cambria" w:hAnsi="Cambria"/>
                <w:sz w:val="22"/>
                <w:szCs w:val="22"/>
              </w:rPr>
            </w:pPr>
            <w:r w:rsidRPr="001B6986">
              <w:rPr>
                <w:rFonts w:ascii="Cambria" w:hAnsi="Cambria"/>
                <w:sz w:val="22"/>
                <w:szCs w:val="22"/>
              </w:rPr>
              <w:t>Sumber lain yang Relevan</w:t>
            </w:r>
          </w:p>
          <w:p w:rsidR="001B6986" w:rsidRPr="001B6986" w:rsidRDefault="001B6986" w:rsidP="001B6986">
            <w:pPr>
              <w:numPr>
                <w:ilvl w:val="0"/>
                <w:numId w:val="6"/>
              </w:numPr>
              <w:ind w:left="168" w:right="-57" w:hanging="224"/>
              <w:rPr>
                <w:rFonts w:ascii="Cambria" w:hAnsi="Cambria"/>
                <w:sz w:val="22"/>
                <w:szCs w:val="22"/>
              </w:rPr>
            </w:pPr>
            <w:r w:rsidRPr="001B6986">
              <w:rPr>
                <w:rFonts w:ascii="Cambria" w:hAnsi="Cambria"/>
                <w:sz w:val="22"/>
                <w:szCs w:val="22"/>
              </w:rPr>
              <w:t xml:space="preserve">Internet </w:t>
            </w:r>
            <w:r>
              <w:rPr>
                <w:rFonts w:ascii="Cambria" w:hAnsi="Cambria"/>
                <w:sz w:val="22"/>
                <w:szCs w:val="22"/>
              </w:rPr>
              <w:t>gurubantu.com</w:t>
            </w:r>
          </w:p>
          <w:p w:rsidR="001B6986" w:rsidRPr="001B6986" w:rsidRDefault="001B6986" w:rsidP="001B6986">
            <w:pPr>
              <w:numPr>
                <w:ilvl w:val="0"/>
                <w:numId w:val="6"/>
              </w:numPr>
              <w:ind w:left="168" w:right="-57" w:hanging="224"/>
              <w:rPr>
                <w:rFonts w:ascii="Cambria" w:hAnsi="Cambria"/>
                <w:sz w:val="22"/>
                <w:szCs w:val="22"/>
              </w:rPr>
            </w:pPr>
            <w:r w:rsidRPr="001B6986">
              <w:rPr>
                <w:rFonts w:ascii="Cambria" w:hAnsi="Cambria"/>
                <w:sz w:val="22"/>
                <w:szCs w:val="22"/>
              </w:rPr>
              <w:t>Dan Lingkungan sekitar dan Lain-lain.</w:t>
            </w:r>
          </w:p>
        </w:tc>
        <w:tc>
          <w:tcPr>
            <w:tcW w:w="1250" w:type="dxa"/>
            <w:vMerge w:val="restart"/>
          </w:tcPr>
          <w:p w:rsidR="001B6986" w:rsidRPr="001B6986" w:rsidRDefault="001B6986" w:rsidP="001B6986">
            <w:pPr>
              <w:numPr>
                <w:ilvl w:val="0"/>
                <w:numId w:val="3"/>
              </w:numPr>
              <w:ind w:left="168" w:right="-57" w:hanging="224"/>
              <w:rPr>
                <w:rFonts w:ascii="Cambria" w:hAnsi="Cambria"/>
                <w:sz w:val="22"/>
                <w:szCs w:val="22"/>
              </w:rPr>
            </w:pPr>
            <w:r w:rsidRPr="001B6986">
              <w:rPr>
                <w:rFonts w:ascii="Cambria" w:hAnsi="Cambria"/>
                <w:sz w:val="22"/>
                <w:szCs w:val="22"/>
              </w:rPr>
              <w:t xml:space="preserve">Sikap </w:t>
            </w:r>
          </w:p>
          <w:p w:rsidR="001B6986" w:rsidRPr="001B6986" w:rsidRDefault="001B6986" w:rsidP="001B6986">
            <w:pPr>
              <w:numPr>
                <w:ilvl w:val="0"/>
                <w:numId w:val="3"/>
              </w:numPr>
              <w:ind w:left="168" w:right="-57" w:hanging="224"/>
              <w:rPr>
                <w:rFonts w:ascii="Cambria" w:hAnsi="Cambria"/>
                <w:sz w:val="22"/>
                <w:szCs w:val="22"/>
              </w:rPr>
            </w:pPr>
            <w:r w:rsidRPr="001B6986">
              <w:rPr>
                <w:rFonts w:ascii="Cambria" w:hAnsi="Cambria"/>
                <w:sz w:val="22"/>
                <w:szCs w:val="22"/>
              </w:rPr>
              <w:t>Pengetahuan</w:t>
            </w:r>
          </w:p>
          <w:p w:rsidR="001B6986" w:rsidRPr="001B6986" w:rsidRDefault="001B6986" w:rsidP="001B6986">
            <w:pPr>
              <w:numPr>
                <w:ilvl w:val="0"/>
                <w:numId w:val="3"/>
              </w:numPr>
              <w:ind w:left="168" w:right="-57" w:hanging="224"/>
              <w:rPr>
                <w:rFonts w:ascii="Cambria" w:hAnsi="Cambria"/>
                <w:sz w:val="22"/>
                <w:szCs w:val="22"/>
              </w:rPr>
            </w:pPr>
            <w:r w:rsidRPr="001B6986">
              <w:rPr>
                <w:rFonts w:ascii="Cambria" w:hAnsi="Cambria"/>
                <w:sz w:val="22"/>
                <w:szCs w:val="22"/>
              </w:rPr>
              <w:t>Keterampilan</w:t>
            </w: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menginternalisasi norma-norma sosial dan keteladanan social menjadi nilai personal.</w:t>
            </w:r>
          </w:p>
        </w:tc>
        <w:tc>
          <w:tcPr>
            <w:tcW w:w="1602" w:type="dxa"/>
            <w:vMerge/>
          </w:tcPr>
          <w:p w:rsidR="001B6986" w:rsidRPr="001B6986" w:rsidRDefault="001B6986" w:rsidP="001B6986">
            <w:pPr>
              <w:numPr>
                <w:ilvl w:val="0"/>
                <w:numId w:val="10"/>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numPr>
                <w:ilvl w:val="0"/>
                <w:numId w:val="13"/>
              </w:numPr>
              <w:ind w:left="178" w:right="-57" w:hanging="224"/>
              <w:contextualSpacing/>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6"/>
              </w:numPr>
              <w:ind w:left="168" w:right="-57" w:hanging="224"/>
              <w:rPr>
                <w:rFonts w:ascii="Cambria" w:hAnsi="Cambria"/>
                <w:sz w:val="22"/>
                <w:szCs w:val="22"/>
              </w:rPr>
            </w:pPr>
          </w:p>
        </w:tc>
        <w:tc>
          <w:tcPr>
            <w:tcW w:w="1250" w:type="dxa"/>
            <w:vMerge/>
          </w:tcPr>
          <w:p w:rsidR="001B6986" w:rsidRPr="001B6986" w:rsidRDefault="001B6986" w:rsidP="001B6986">
            <w:pPr>
              <w:numPr>
                <w:ilvl w:val="0"/>
                <w:numId w:val="3"/>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3.2</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menguasai teknik penulisan naskah.</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bekerjasama menyelaraskan tindakan sendiri dengan tindakan orang lain dalam rangka mencapai tujuan bersama.</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berempati dengan memahami perasaan orang lain.</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3.3</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menuangkan struktur dramatik biografi tokoh yang dipilih ke dalam naskah pertunjukan.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menunjukkan inisiatif untuk bekerja secara mandiri.</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bernalar kritis dalam memproses informasi dan gagasan.</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3.4</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mengekspresikan struktur dramatik biografi tokoh ke dalam lakon teater.</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menghasilkan gagasan yang orisinal.</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mendapat Sumber Inspirasi</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3.5</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mengenali nilai-nilai baik dan sikap keteladanan hidup tokoh yang dipilih.</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membuat Alur Cerita (Plot).</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membuat Cerita Ringkas Dan Tema.</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3.6</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menyampaikan teladan kepahlawanan melalui sikap dan tindakan.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Menentukan Dan Menata Adegan.</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Menulis Isi Cerita.</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1B6986">
        <w:trPr>
          <w:trHeight w:val="888"/>
        </w:trPr>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Membaca Naskah.</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ind w:left="178" w:right="-57" w:hanging="224"/>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4.1</w:t>
            </w:r>
          </w:p>
        </w:tc>
        <w:tc>
          <w:tcPr>
            <w:tcW w:w="2835" w:type="dxa"/>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mengimplementasikan keterampilan olah tubuh, vokal, sukma dan ingatan emosi ke dalam ekspresi laku peran tokoh.</w:t>
            </w:r>
          </w:p>
        </w:tc>
        <w:tc>
          <w:tcPr>
            <w:tcW w:w="1008" w:type="dxa"/>
            <w:vMerge w:val="restart"/>
          </w:tcPr>
          <w:p w:rsidR="001B6986" w:rsidRPr="001B6986" w:rsidRDefault="001B6986" w:rsidP="001B6986">
            <w:pPr>
              <w:ind w:left="-57" w:right="-57"/>
              <w:jc w:val="center"/>
              <w:rPr>
                <w:rFonts w:ascii="Cambria" w:hAnsi="Cambria"/>
                <w:sz w:val="22"/>
                <w:szCs w:val="22"/>
              </w:rPr>
            </w:pPr>
            <w:r w:rsidRPr="001B6986">
              <w:rPr>
                <w:rFonts w:ascii="Cambria" w:hAnsi="Cambria"/>
                <w:sz w:val="22"/>
                <w:szCs w:val="22"/>
              </w:rPr>
              <w:t>Kreativitas Laku Pemeran</w:t>
            </w: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mengidentifikasi kebiasaan kerja yang disukai, serta memiliki berbagai strategi pembelajaran yang sesuai dengan tugas tertentu.</w:t>
            </w:r>
          </w:p>
        </w:tc>
        <w:tc>
          <w:tcPr>
            <w:tcW w:w="1602" w:type="dxa"/>
            <w:vMerge w:val="restart"/>
          </w:tcPr>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 xml:space="preserve">Beriman, bertakwa kepada Tuhan Yang Maha Esa dan berakhlak mulia. </w:t>
            </w:r>
          </w:p>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Berkebinekaan global.</w:t>
            </w:r>
          </w:p>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Bergotong royong.</w:t>
            </w:r>
          </w:p>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Mandiri.</w:t>
            </w:r>
          </w:p>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Bernalar kritis.</w:t>
            </w:r>
          </w:p>
          <w:p w:rsidR="001B6986" w:rsidRPr="001B6986" w:rsidRDefault="001B6986" w:rsidP="001B6986">
            <w:pPr>
              <w:numPr>
                <w:ilvl w:val="0"/>
                <w:numId w:val="11"/>
              </w:numPr>
              <w:ind w:left="170" w:hanging="224"/>
              <w:rPr>
                <w:rFonts w:ascii="Cambria" w:hAnsi="Cambria"/>
                <w:sz w:val="22"/>
                <w:szCs w:val="22"/>
              </w:rPr>
            </w:pPr>
            <w:r w:rsidRPr="001B6986">
              <w:rPr>
                <w:rFonts w:ascii="Cambria" w:hAnsi="Cambria"/>
                <w:sz w:val="22"/>
                <w:szCs w:val="22"/>
              </w:rPr>
              <w:t>Kreatif</w:t>
            </w:r>
          </w:p>
        </w:tc>
        <w:tc>
          <w:tcPr>
            <w:tcW w:w="1276" w:type="dxa"/>
            <w:vMerge w:val="restart"/>
          </w:tcPr>
          <w:p w:rsidR="001B6986" w:rsidRPr="001B6986" w:rsidRDefault="001B6986" w:rsidP="001B6986">
            <w:pPr>
              <w:ind w:left="-57" w:right="-57"/>
              <w:rPr>
                <w:rFonts w:ascii="Cambria" w:hAnsi="Cambria"/>
                <w:sz w:val="22"/>
                <w:szCs w:val="22"/>
              </w:rPr>
            </w:pPr>
            <w:r w:rsidRPr="001B6986">
              <w:rPr>
                <w:rFonts w:ascii="Cambria" w:hAnsi="Cambria"/>
                <w:sz w:val="22"/>
                <w:szCs w:val="22"/>
              </w:rPr>
              <w:t xml:space="preserve">Keativitas, pemeran,motif, gerak, teknik muncul, komposisi, dan panggung. </w:t>
            </w:r>
          </w:p>
        </w:tc>
        <w:tc>
          <w:tcPr>
            <w:tcW w:w="1620" w:type="dxa"/>
            <w:vMerge w:val="restart"/>
          </w:tcPr>
          <w:p w:rsidR="001B6986" w:rsidRPr="001B6986" w:rsidRDefault="001B6986" w:rsidP="001B6986">
            <w:pPr>
              <w:numPr>
                <w:ilvl w:val="0"/>
                <w:numId w:val="16"/>
              </w:numPr>
              <w:ind w:left="178" w:right="-57" w:hanging="224"/>
              <w:contextualSpacing/>
              <w:rPr>
                <w:rFonts w:ascii="Cambria" w:hAnsi="Cambria"/>
                <w:sz w:val="22"/>
                <w:szCs w:val="22"/>
              </w:rPr>
            </w:pPr>
            <w:r w:rsidRPr="001B6986">
              <w:rPr>
                <w:rFonts w:ascii="Cambria" w:hAnsi="Cambria"/>
                <w:sz w:val="22"/>
                <w:szCs w:val="22"/>
              </w:rPr>
              <w:t>Motif Dan Gerak</w:t>
            </w:r>
          </w:p>
          <w:p w:rsidR="001B6986" w:rsidRPr="001B6986" w:rsidRDefault="001B6986" w:rsidP="001B6986">
            <w:pPr>
              <w:numPr>
                <w:ilvl w:val="0"/>
                <w:numId w:val="16"/>
              </w:numPr>
              <w:ind w:left="178" w:right="-57" w:hanging="224"/>
              <w:contextualSpacing/>
              <w:rPr>
                <w:rFonts w:ascii="Cambria" w:hAnsi="Cambria"/>
                <w:sz w:val="22"/>
                <w:szCs w:val="22"/>
              </w:rPr>
            </w:pPr>
            <w:r w:rsidRPr="001B6986">
              <w:rPr>
                <w:rFonts w:ascii="Cambria" w:hAnsi="Cambria"/>
                <w:sz w:val="22"/>
                <w:szCs w:val="22"/>
              </w:rPr>
              <w:t xml:space="preserve">Teknik Muncul Dan Pengembangan </w:t>
            </w:r>
          </w:p>
          <w:p w:rsidR="001B6986" w:rsidRPr="001B6986" w:rsidRDefault="001B6986" w:rsidP="001B6986">
            <w:pPr>
              <w:numPr>
                <w:ilvl w:val="0"/>
                <w:numId w:val="16"/>
              </w:numPr>
              <w:ind w:left="178" w:right="-57" w:hanging="224"/>
              <w:contextualSpacing/>
              <w:rPr>
                <w:rFonts w:ascii="Cambria" w:hAnsi="Cambria"/>
                <w:sz w:val="22"/>
                <w:szCs w:val="22"/>
              </w:rPr>
            </w:pPr>
            <w:r w:rsidRPr="001B6986">
              <w:rPr>
                <w:rFonts w:ascii="Cambria" w:hAnsi="Cambria"/>
                <w:sz w:val="22"/>
                <w:szCs w:val="22"/>
              </w:rPr>
              <w:t>Komposisi Di Atas Panggung</w:t>
            </w:r>
          </w:p>
        </w:tc>
        <w:tc>
          <w:tcPr>
            <w:tcW w:w="1357" w:type="dxa"/>
            <w:vMerge w:val="restart"/>
          </w:tcPr>
          <w:p w:rsidR="001B6986" w:rsidRPr="001B6986" w:rsidRDefault="001B6986" w:rsidP="001B6986">
            <w:pPr>
              <w:ind w:left="-57" w:right="-57"/>
              <w:rPr>
                <w:rFonts w:ascii="Cambria" w:hAnsi="Cambria"/>
                <w:sz w:val="22"/>
                <w:szCs w:val="22"/>
              </w:rPr>
            </w:pPr>
            <w:r w:rsidRPr="001B6986">
              <w:rPr>
                <w:rFonts w:ascii="Cambria" w:hAnsi="Cambria"/>
                <w:sz w:val="22"/>
                <w:szCs w:val="22"/>
              </w:rPr>
              <w:t>Keativitas, pemeran,motif, gerak, teknik muncul, komposisi, dan panggung.</w:t>
            </w:r>
          </w:p>
        </w:tc>
        <w:tc>
          <w:tcPr>
            <w:tcW w:w="992" w:type="dxa"/>
            <w:vMerge w:val="restart"/>
          </w:tcPr>
          <w:p w:rsidR="001B6986" w:rsidRPr="001B6986" w:rsidRDefault="001B6986" w:rsidP="001B6986">
            <w:pPr>
              <w:jc w:val="center"/>
              <w:rPr>
                <w:rFonts w:ascii="Cambria" w:hAnsi="Cambria"/>
                <w:sz w:val="22"/>
                <w:szCs w:val="22"/>
              </w:rPr>
            </w:pPr>
            <w:r w:rsidRPr="001B6986">
              <w:rPr>
                <w:rFonts w:ascii="Cambria" w:hAnsi="Cambria"/>
                <w:sz w:val="22"/>
                <w:szCs w:val="22"/>
              </w:rPr>
              <w:t>18 JP</w:t>
            </w:r>
          </w:p>
        </w:tc>
        <w:tc>
          <w:tcPr>
            <w:tcW w:w="1701" w:type="dxa"/>
            <w:vMerge w:val="restart"/>
          </w:tcPr>
          <w:p w:rsidR="001B6986" w:rsidRPr="001B6986" w:rsidRDefault="001B6986" w:rsidP="001B6986">
            <w:pPr>
              <w:numPr>
                <w:ilvl w:val="0"/>
                <w:numId w:val="7"/>
              </w:numPr>
              <w:ind w:left="168" w:right="-57" w:hanging="224"/>
              <w:rPr>
                <w:rFonts w:ascii="Cambria" w:hAnsi="Cambria"/>
                <w:sz w:val="22"/>
                <w:szCs w:val="22"/>
              </w:rPr>
            </w:pPr>
            <w:r w:rsidRPr="001B6986">
              <w:rPr>
                <w:rFonts w:ascii="Cambria" w:hAnsi="Cambria"/>
                <w:sz w:val="22"/>
                <w:szCs w:val="22"/>
              </w:rPr>
              <w:t>Buku Panduan Guru dan Siswa Seni Teater Kelas VII Kemendikbud Pusat Kurikulum dan Perbukuan.</w:t>
            </w:r>
          </w:p>
          <w:p w:rsidR="001B6986" w:rsidRPr="001B6986" w:rsidRDefault="001B6986" w:rsidP="001B6986">
            <w:pPr>
              <w:numPr>
                <w:ilvl w:val="0"/>
                <w:numId w:val="7"/>
              </w:numPr>
              <w:ind w:left="168" w:right="-57" w:hanging="224"/>
              <w:rPr>
                <w:rFonts w:ascii="Cambria" w:hAnsi="Cambria"/>
                <w:sz w:val="22"/>
                <w:szCs w:val="22"/>
              </w:rPr>
            </w:pPr>
            <w:r w:rsidRPr="001B6986">
              <w:rPr>
                <w:rFonts w:ascii="Cambria" w:hAnsi="Cambria"/>
                <w:sz w:val="22"/>
                <w:szCs w:val="22"/>
              </w:rPr>
              <w:t>Sumber lain yang Relevan</w:t>
            </w:r>
          </w:p>
          <w:p w:rsidR="001B6986" w:rsidRPr="001B6986" w:rsidRDefault="001B6986" w:rsidP="001B6986">
            <w:pPr>
              <w:numPr>
                <w:ilvl w:val="0"/>
                <w:numId w:val="7"/>
              </w:numPr>
              <w:ind w:left="168" w:right="-57" w:hanging="224"/>
              <w:rPr>
                <w:rFonts w:ascii="Cambria" w:hAnsi="Cambria"/>
                <w:sz w:val="22"/>
                <w:szCs w:val="22"/>
              </w:rPr>
            </w:pPr>
            <w:r w:rsidRPr="001B6986">
              <w:rPr>
                <w:rFonts w:ascii="Cambria" w:hAnsi="Cambria"/>
                <w:sz w:val="22"/>
                <w:szCs w:val="22"/>
              </w:rPr>
              <w:t xml:space="preserve">Internet </w:t>
            </w:r>
            <w:r>
              <w:rPr>
                <w:rFonts w:ascii="Cambria" w:hAnsi="Cambria"/>
                <w:sz w:val="22"/>
                <w:szCs w:val="22"/>
              </w:rPr>
              <w:t>gurubantu .com</w:t>
            </w:r>
          </w:p>
          <w:p w:rsidR="001B6986" w:rsidRPr="001B6986" w:rsidRDefault="001B6986" w:rsidP="001B6986">
            <w:pPr>
              <w:numPr>
                <w:ilvl w:val="0"/>
                <w:numId w:val="7"/>
              </w:numPr>
              <w:ind w:left="168" w:right="-57" w:hanging="224"/>
              <w:rPr>
                <w:rFonts w:ascii="Cambria" w:hAnsi="Cambria"/>
                <w:sz w:val="22"/>
                <w:szCs w:val="22"/>
              </w:rPr>
            </w:pPr>
            <w:r w:rsidRPr="001B6986">
              <w:rPr>
                <w:rFonts w:ascii="Cambria" w:hAnsi="Cambria"/>
                <w:sz w:val="22"/>
                <w:szCs w:val="22"/>
              </w:rPr>
              <w:t>Dan Lingkungan sekitar dan Lain-lain.</w:t>
            </w:r>
          </w:p>
        </w:tc>
        <w:tc>
          <w:tcPr>
            <w:tcW w:w="1250" w:type="dxa"/>
            <w:vMerge w:val="restart"/>
          </w:tcPr>
          <w:p w:rsidR="001B6986" w:rsidRPr="001B6986" w:rsidRDefault="001B6986" w:rsidP="001B6986">
            <w:pPr>
              <w:numPr>
                <w:ilvl w:val="0"/>
                <w:numId w:val="4"/>
              </w:numPr>
              <w:ind w:left="168" w:right="-57" w:hanging="224"/>
              <w:rPr>
                <w:rFonts w:ascii="Cambria" w:hAnsi="Cambria"/>
                <w:sz w:val="22"/>
                <w:szCs w:val="22"/>
              </w:rPr>
            </w:pPr>
            <w:r w:rsidRPr="001B6986">
              <w:rPr>
                <w:rFonts w:ascii="Cambria" w:hAnsi="Cambria"/>
                <w:sz w:val="22"/>
                <w:szCs w:val="22"/>
              </w:rPr>
              <w:t xml:space="preserve">Sikap </w:t>
            </w:r>
          </w:p>
          <w:p w:rsidR="001B6986" w:rsidRPr="001B6986" w:rsidRDefault="001B6986" w:rsidP="001B6986">
            <w:pPr>
              <w:numPr>
                <w:ilvl w:val="0"/>
                <w:numId w:val="4"/>
              </w:numPr>
              <w:ind w:left="168" w:right="-57" w:hanging="224"/>
              <w:rPr>
                <w:rFonts w:ascii="Cambria" w:hAnsi="Cambria"/>
                <w:sz w:val="22"/>
                <w:szCs w:val="22"/>
              </w:rPr>
            </w:pPr>
            <w:r w:rsidRPr="001B6986">
              <w:rPr>
                <w:rFonts w:ascii="Cambria" w:hAnsi="Cambria"/>
                <w:sz w:val="22"/>
                <w:szCs w:val="22"/>
              </w:rPr>
              <w:t>Pengetahuan</w:t>
            </w:r>
          </w:p>
          <w:p w:rsidR="001B6986" w:rsidRPr="001B6986" w:rsidRDefault="001B6986" w:rsidP="001B6986">
            <w:pPr>
              <w:numPr>
                <w:ilvl w:val="0"/>
                <w:numId w:val="4"/>
              </w:numPr>
              <w:ind w:left="168" w:right="-57" w:hanging="224"/>
              <w:rPr>
                <w:rFonts w:ascii="Cambria" w:hAnsi="Cambria"/>
                <w:sz w:val="22"/>
                <w:szCs w:val="22"/>
              </w:rPr>
            </w:pPr>
            <w:r w:rsidRPr="001B6986">
              <w:rPr>
                <w:rFonts w:ascii="Cambria" w:hAnsi="Cambria"/>
                <w:sz w:val="22"/>
                <w:szCs w:val="22"/>
              </w:rPr>
              <w:t>Keterampilan</w:t>
            </w:r>
          </w:p>
        </w:tc>
      </w:tr>
      <w:tr w:rsidR="001B6986" w:rsidRPr="001B6986" w:rsidTr="00E21442">
        <w:tc>
          <w:tcPr>
            <w:tcW w:w="426" w:type="dxa"/>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4.2</w:t>
            </w:r>
          </w:p>
        </w:tc>
        <w:tc>
          <w:tcPr>
            <w:tcW w:w="2835" w:type="dxa"/>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mengkomunikasikan gagasan melalui ekspresi laku peran tokoh.</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mengembangkan kemampuan refleksi diri untuk menghadapi tantangan dalam pembelajaran hidup sehari-hari.</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4.3</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merespon kondisi yang ada di lingkungan sesuai dengan kebutuhan dalam laku peran.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mengkritisi efektifitas dirinya dalam bekerja secara mandiri.</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Mengembangkan pengendalian dan disiplin diri dalam menggunakan strategi belajar yang efektif untuk mencapai tujuan.</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val="restart"/>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4.4</w:t>
            </w:r>
          </w:p>
        </w:tc>
        <w:tc>
          <w:tcPr>
            <w:tcW w:w="2835" w:type="dxa"/>
            <w:vMerge w:val="restart"/>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menerapkan pengetahuan disiplin olah emosi ke dalam kegiatan bersama di kelas maupun dalam keseharian.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mengidentifikasi dan menilai pemikiran di balik pilihan yang telah dibuat.</w:t>
            </w:r>
          </w:p>
          <w:p w:rsidR="001B6986" w:rsidRPr="001B6986" w:rsidRDefault="001B6986" w:rsidP="001B6986">
            <w:pPr>
              <w:ind w:right="-57"/>
              <w:rPr>
                <w:rFonts w:ascii="Cambria" w:hAnsi="Cambria"/>
                <w:sz w:val="22"/>
                <w:szCs w:val="22"/>
              </w:rPr>
            </w:pP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vMerge/>
            <w:tcBorders>
              <w:right w:val="nil"/>
            </w:tcBorders>
          </w:tcPr>
          <w:p w:rsidR="001B6986" w:rsidRPr="001B6986" w:rsidRDefault="001B6986" w:rsidP="001B6986">
            <w:pPr>
              <w:ind w:left="-57" w:right="-57"/>
              <w:rPr>
                <w:rFonts w:ascii="Cambria" w:hAnsi="Cambria"/>
                <w:sz w:val="22"/>
                <w:szCs w:val="22"/>
              </w:rPr>
            </w:pPr>
          </w:p>
        </w:tc>
        <w:tc>
          <w:tcPr>
            <w:tcW w:w="2835" w:type="dxa"/>
            <w:vMerge/>
            <w:tcBorders>
              <w:left w:val="nil"/>
            </w:tcBorders>
          </w:tcPr>
          <w:p w:rsidR="001B6986" w:rsidRPr="001B6986" w:rsidRDefault="001B6986" w:rsidP="001B6986">
            <w:pPr>
              <w:ind w:right="-57"/>
              <w:rPr>
                <w:rFonts w:ascii="Cambria" w:hAnsi="Cambria"/>
                <w:sz w:val="22"/>
                <w:szCs w:val="22"/>
              </w:rPr>
            </w:pP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membangun persepsi sosial positif dengan menggunakan pengetahuan tentang sebab dan alasan orang lain menampilkan reaksi tertentu untuk menentukan tindakan yang tepat.</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4.5</w:t>
            </w:r>
          </w:p>
        </w:tc>
        <w:tc>
          <w:tcPr>
            <w:tcW w:w="2835" w:type="dxa"/>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mengenali kualitas minat diri dalam mengembangkan kemampuan mengekspresikan pesan.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memberikan hal yang dianggap penting dan berharga kepada orang-orang di masyarakat tempat tinggal yang membutuhkan bantuan.</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r w:rsidR="001B6986" w:rsidRPr="001B6986" w:rsidTr="00E21442">
        <w:tc>
          <w:tcPr>
            <w:tcW w:w="426" w:type="dxa"/>
            <w:tcBorders>
              <w:right w:val="nil"/>
            </w:tcBorders>
          </w:tcPr>
          <w:p w:rsidR="001B6986" w:rsidRPr="001B6986" w:rsidRDefault="001B6986" w:rsidP="001B6986">
            <w:pPr>
              <w:ind w:left="-57" w:right="-57"/>
              <w:rPr>
                <w:rFonts w:ascii="Cambria" w:hAnsi="Cambria"/>
                <w:sz w:val="22"/>
                <w:szCs w:val="22"/>
              </w:rPr>
            </w:pPr>
            <w:r w:rsidRPr="001B6986">
              <w:rPr>
                <w:rFonts w:ascii="Cambria" w:hAnsi="Cambria"/>
                <w:sz w:val="22"/>
                <w:szCs w:val="22"/>
              </w:rPr>
              <w:t>4.6</w:t>
            </w:r>
          </w:p>
        </w:tc>
        <w:tc>
          <w:tcPr>
            <w:tcW w:w="2835" w:type="dxa"/>
            <w:tcBorders>
              <w:left w:val="nil"/>
            </w:tcBorders>
          </w:tcPr>
          <w:p w:rsidR="001B6986" w:rsidRPr="001B6986" w:rsidRDefault="001B6986" w:rsidP="001B6986">
            <w:pPr>
              <w:ind w:right="-57"/>
              <w:rPr>
                <w:rFonts w:ascii="Cambria" w:hAnsi="Cambria"/>
                <w:sz w:val="22"/>
                <w:szCs w:val="22"/>
              </w:rPr>
            </w:pPr>
            <w:r w:rsidRPr="001B6986">
              <w:rPr>
                <w:rFonts w:ascii="Cambria" w:hAnsi="Cambria"/>
                <w:sz w:val="22"/>
                <w:szCs w:val="22"/>
              </w:rPr>
              <w:t>Mampu mengembangkan strategi pengembangan kemampuan mengekspresikan pesan.</w:t>
            </w:r>
          </w:p>
        </w:tc>
        <w:tc>
          <w:tcPr>
            <w:tcW w:w="1008" w:type="dxa"/>
            <w:vMerge/>
          </w:tcPr>
          <w:p w:rsidR="001B6986" w:rsidRPr="001B6986" w:rsidRDefault="001B6986" w:rsidP="001B6986">
            <w:pPr>
              <w:ind w:left="-57" w:right="-57"/>
              <w:jc w:val="center"/>
              <w:rPr>
                <w:rFonts w:ascii="Cambria" w:hAnsi="Cambria"/>
                <w:sz w:val="22"/>
                <w:szCs w:val="22"/>
              </w:rPr>
            </w:pPr>
          </w:p>
        </w:tc>
        <w:tc>
          <w:tcPr>
            <w:tcW w:w="3528" w:type="dxa"/>
          </w:tcPr>
          <w:p w:rsidR="001B6986" w:rsidRPr="001B6986" w:rsidRDefault="001B6986" w:rsidP="001B6986">
            <w:pPr>
              <w:ind w:right="-57"/>
              <w:rPr>
                <w:rFonts w:ascii="Cambria" w:hAnsi="Cambria"/>
                <w:sz w:val="22"/>
                <w:szCs w:val="22"/>
              </w:rPr>
            </w:pPr>
            <w:r w:rsidRPr="001B6986">
              <w:rPr>
                <w:rFonts w:ascii="Cambria" w:hAnsi="Cambria"/>
                <w:sz w:val="22"/>
                <w:szCs w:val="22"/>
              </w:rPr>
              <w:t>Mampu mengeuasai  Motif  Dan Gerak, Teknik Muncul Dan Pengembangan, dan Komposisi Di Atas Panggung.</w:t>
            </w:r>
          </w:p>
        </w:tc>
        <w:tc>
          <w:tcPr>
            <w:tcW w:w="1602" w:type="dxa"/>
            <w:vMerge/>
          </w:tcPr>
          <w:p w:rsidR="001B6986" w:rsidRPr="001B6986" w:rsidRDefault="001B6986" w:rsidP="001B6986">
            <w:pPr>
              <w:numPr>
                <w:ilvl w:val="0"/>
                <w:numId w:val="8"/>
              </w:numPr>
              <w:ind w:left="170" w:hanging="224"/>
              <w:rPr>
                <w:rFonts w:ascii="Cambria" w:hAnsi="Cambria"/>
                <w:sz w:val="22"/>
                <w:szCs w:val="22"/>
              </w:rPr>
            </w:pPr>
          </w:p>
        </w:tc>
        <w:tc>
          <w:tcPr>
            <w:tcW w:w="1276" w:type="dxa"/>
            <w:vMerge/>
          </w:tcPr>
          <w:p w:rsidR="001B6986" w:rsidRPr="001B6986" w:rsidRDefault="001B6986" w:rsidP="001B6986">
            <w:pPr>
              <w:ind w:left="-57" w:right="-57"/>
              <w:rPr>
                <w:rFonts w:ascii="Cambria" w:hAnsi="Cambria"/>
                <w:sz w:val="22"/>
                <w:szCs w:val="22"/>
              </w:rPr>
            </w:pPr>
          </w:p>
        </w:tc>
        <w:tc>
          <w:tcPr>
            <w:tcW w:w="1620" w:type="dxa"/>
            <w:vMerge/>
          </w:tcPr>
          <w:p w:rsidR="001B6986" w:rsidRPr="001B6986" w:rsidRDefault="001B6986" w:rsidP="001B6986">
            <w:pPr>
              <w:rPr>
                <w:rFonts w:ascii="Cambria" w:hAnsi="Cambria"/>
                <w:sz w:val="22"/>
                <w:szCs w:val="22"/>
              </w:rPr>
            </w:pPr>
          </w:p>
        </w:tc>
        <w:tc>
          <w:tcPr>
            <w:tcW w:w="1357" w:type="dxa"/>
            <w:vMerge/>
          </w:tcPr>
          <w:p w:rsidR="001B6986" w:rsidRPr="001B6986" w:rsidRDefault="001B6986" w:rsidP="001B6986">
            <w:pPr>
              <w:ind w:left="-57" w:right="-57"/>
              <w:rPr>
                <w:rFonts w:ascii="Cambria" w:hAnsi="Cambria"/>
                <w:sz w:val="22"/>
                <w:szCs w:val="22"/>
              </w:rPr>
            </w:pPr>
          </w:p>
        </w:tc>
        <w:tc>
          <w:tcPr>
            <w:tcW w:w="992" w:type="dxa"/>
            <w:vMerge/>
          </w:tcPr>
          <w:p w:rsidR="001B6986" w:rsidRPr="001B6986" w:rsidRDefault="001B6986" w:rsidP="001B6986">
            <w:pPr>
              <w:jc w:val="center"/>
              <w:rPr>
                <w:rFonts w:ascii="Cambria" w:hAnsi="Cambria"/>
                <w:sz w:val="22"/>
                <w:szCs w:val="22"/>
              </w:rPr>
            </w:pPr>
          </w:p>
        </w:tc>
        <w:tc>
          <w:tcPr>
            <w:tcW w:w="1701" w:type="dxa"/>
            <w:vMerge/>
          </w:tcPr>
          <w:p w:rsidR="001B6986" w:rsidRPr="001B6986" w:rsidRDefault="001B6986" w:rsidP="001B6986">
            <w:pPr>
              <w:numPr>
                <w:ilvl w:val="0"/>
                <w:numId w:val="1"/>
              </w:numPr>
              <w:ind w:left="168" w:right="-57" w:hanging="224"/>
              <w:rPr>
                <w:rFonts w:ascii="Cambria" w:hAnsi="Cambria"/>
                <w:sz w:val="22"/>
                <w:szCs w:val="22"/>
              </w:rPr>
            </w:pPr>
          </w:p>
        </w:tc>
        <w:tc>
          <w:tcPr>
            <w:tcW w:w="1250" w:type="dxa"/>
            <w:vMerge/>
          </w:tcPr>
          <w:p w:rsidR="001B6986" w:rsidRPr="001B6986" w:rsidRDefault="001B6986" w:rsidP="001B6986">
            <w:pPr>
              <w:numPr>
                <w:ilvl w:val="0"/>
                <w:numId w:val="1"/>
              </w:numPr>
              <w:ind w:left="168" w:right="-57" w:hanging="224"/>
              <w:rPr>
                <w:rFonts w:ascii="Cambria" w:hAnsi="Cambria"/>
                <w:sz w:val="22"/>
                <w:szCs w:val="22"/>
              </w:rPr>
            </w:pPr>
          </w:p>
        </w:tc>
      </w:tr>
    </w:tbl>
    <w:p w:rsidR="001B6986" w:rsidRPr="001B6986" w:rsidRDefault="001B6986" w:rsidP="001B6986">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1B6986" w:rsidRPr="001B6986" w:rsidTr="00E21442">
        <w:trPr>
          <w:jc w:val="center"/>
        </w:trPr>
        <w:tc>
          <w:tcPr>
            <w:tcW w:w="5931" w:type="dxa"/>
          </w:tcPr>
          <w:p w:rsidR="001B6986" w:rsidRPr="001B6986" w:rsidRDefault="001B6986" w:rsidP="001B6986">
            <w:pPr>
              <w:jc w:val="center"/>
              <w:rPr>
                <w:rFonts w:ascii="Cambria" w:hAnsi="Cambria"/>
                <w:sz w:val="22"/>
                <w:szCs w:val="22"/>
              </w:rPr>
            </w:pPr>
          </w:p>
          <w:p w:rsidR="001B6986" w:rsidRPr="001B6986" w:rsidRDefault="001B6986" w:rsidP="001B6986">
            <w:pPr>
              <w:jc w:val="center"/>
              <w:rPr>
                <w:rFonts w:ascii="Cambria" w:hAnsi="Cambria"/>
                <w:sz w:val="22"/>
                <w:szCs w:val="22"/>
              </w:rPr>
            </w:pPr>
            <w:r w:rsidRPr="001B6986">
              <w:rPr>
                <w:rFonts w:ascii="Cambria" w:hAnsi="Cambria"/>
                <w:sz w:val="22"/>
                <w:szCs w:val="22"/>
              </w:rPr>
              <w:t>Mengetahui,</w:t>
            </w:r>
          </w:p>
          <w:p w:rsidR="001B6986" w:rsidRPr="001B6986" w:rsidRDefault="001B6986" w:rsidP="001B6986">
            <w:pPr>
              <w:jc w:val="center"/>
              <w:rPr>
                <w:rFonts w:ascii="Cambria" w:hAnsi="Cambria"/>
                <w:sz w:val="22"/>
                <w:szCs w:val="22"/>
              </w:rPr>
            </w:pPr>
            <w:r w:rsidRPr="001B6986">
              <w:rPr>
                <w:rFonts w:ascii="Cambria" w:hAnsi="Cambria"/>
                <w:sz w:val="22"/>
                <w:szCs w:val="22"/>
              </w:rPr>
              <w:t>Kepala Sekolah</w:t>
            </w:r>
          </w:p>
          <w:p w:rsidR="001B6986" w:rsidRPr="001B6986" w:rsidRDefault="001B6986" w:rsidP="001B6986">
            <w:pPr>
              <w:jc w:val="center"/>
              <w:rPr>
                <w:rFonts w:ascii="Cambria" w:hAnsi="Cambria"/>
                <w:sz w:val="22"/>
                <w:szCs w:val="22"/>
              </w:rPr>
            </w:pPr>
          </w:p>
          <w:p w:rsidR="001B6986" w:rsidRPr="001B6986" w:rsidRDefault="001B6986" w:rsidP="001B6986">
            <w:pPr>
              <w:jc w:val="center"/>
              <w:rPr>
                <w:rFonts w:ascii="Cambria" w:hAnsi="Cambria"/>
                <w:sz w:val="22"/>
                <w:szCs w:val="22"/>
              </w:rPr>
            </w:pPr>
          </w:p>
          <w:p w:rsidR="001B6986" w:rsidRPr="001B6986" w:rsidRDefault="001B6986" w:rsidP="001B6986">
            <w:pPr>
              <w:jc w:val="center"/>
              <w:rPr>
                <w:rFonts w:ascii="Cambria" w:hAnsi="Cambria"/>
                <w:b/>
                <w:bCs/>
                <w:sz w:val="22"/>
                <w:szCs w:val="22"/>
                <w:u w:val="single"/>
              </w:rPr>
            </w:pPr>
            <w:r w:rsidRPr="001B6986">
              <w:rPr>
                <w:rFonts w:ascii="Cambria" w:hAnsi="Cambria"/>
                <w:b/>
                <w:bCs/>
                <w:sz w:val="22"/>
                <w:szCs w:val="22"/>
                <w:u w:val="single"/>
              </w:rPr>
              <w:t>…………………………………………..</w:t>
            </w:r>
          </w:p>
          <w:p w:rsidR="001B6986" w:rsidRPr="001B6986" w:rsidRDefault="001B6986" w:rsidP="001B6986">
            <w:pPr>
              <w:jc w:val="center"/>
              <w:rPr>
                <w:rFonts w:ascii="Cambria" w:hAnsi="Cambria"/>
                <w:sz w:val="22"/>
                <w:szCs w:val="22"/>
              </w:rPr>
            </w:pPr>
            <w:r w:rsidRPr="001B6986">
              <w:rPr>
                <w:rFonts w:ascii="Cambria" w:hAnsi="Cambria"/>
                <w:sz w:val="22"/>
                <w:szCs w:val="22"/>
              </w:rPr>
              <w:t>NIP. …………………………………</w:t>
            </w:r>
          </w:p>
        </w:tc>
        <w:tc>
          <w:tcPr>
            <w:tcW w:w="5931" w:type="dxa"/>
          </w:tcPr>
          <w:p w:rsidR="001B6986" w:rsidRPr="001B6986" w:rsidRDefault="001B6986" w:rsidP="001B6986">
            <w:pPr>
              <w:jc w:val="center"/>
              <w:rPr>
                <w:rFonts w:ascii="Cambria" w:hAnsi="Cambria"/>
                <w:sz w:val="22"/>
                <w:szCs w:val="22"/>
              </w:rPr>
            </w:pPr>
          </w:p>
        </w:tc>
        <w:tc>
          <w:tcPr>
            <w:tcW w:w="5931" w:type="dxa"/>
          </w:tcPr>
          <w:p w:rsidR="001B6986" w:rsidRPr="001B6986" w:rsidRDefault="001B6986" w:rsidP="001B6986">
            <w:pPr>
              <w:jc w:val="center"/>
              <w:rPr>
                <w:rFonts w:ascii="Cambria" w:hAnsi="Cambria"/>
                <w:sz w:val="22"/>
                <w:szCs w:val="22"/>
              </w:rPr>
            </w:pPr>
            <w:r>
              <w:rPr>
                <w:rFonts w:ascii="Cambria" w:hAnsi="Cambria"/>
                <w:sz w:val="22"/>
                <w:szCs w:val="22"/>
              </w:rPr>
              <w:t>Indramayu</w:t>
            </w:r>
            <w:r w:rsidRPr="001B6986">
              <w:rPr>
                <w:rFonts w:ascii="Cambria" w:hAnsi="Cambria"/>
                <w:sz w:val="22"/>
                <w:szCs w:val="22"/>
              </w:rPr>
              <w:t>,    Januari 2024</w:t>
            </w:r>
          </w:p>
          <w:p w:rsidR="001B6986" w:rsidRPr="001B6986" w:rsidRDefault="001B6986" w:rsidP="001B6986">
            <w:pPr>
              <w:spacing w:before="240"/>
              <w:jc w:val="center"/>
              <w:rPr>
                <w:rFonts w:ascii="Cambria" w:hAnsi="Cambria"/>
                <w:sz w:val="22"/>
                <w:szCs w:val="22"/>
              </w:rPr>
            </w:pPr>
            <w:r w:rsidRPr="001B6986">
              <w:rPr>
                <w:rFonts w:ascii="Cambria" w:hAnsi="Cambria"/>
                <w:sz w:val="22"/>
                <w:szCs w:val="22"/>
              </w:rPr>
              <w:t>Guru Mata Pelajaran</w:t>
            </w:r>
          </w:p>
          <w:p w:rsidR="001B6986" w:rsidRPr="001B6986" w:rsidRDefault="001B6986" w:rsidP="001B6986">
            <w:pPr>
              <w:jc w:val="center"/>
              <w:rPr>
                <w:rFonts w:ascii="Cambria" w:hAnsi="Cambria"/>
                <w:sz w:val="22"/>
                <w:szCs w:val="22"/>
              </w:rPr>
            </w:pPr>
          </w:p>
          <w:p w:rsidR="001B6986" w:rsidRPr="001B6986" w:rsidRDefault="001B6986" w:rsidP="001B6986">
            <w:pPr>
              <w:jc w:val="center"/>
              <w:rPr>
                <w:rFonts w:ascii="Cambria" w:hAnsi="Cambria"/>
                <w:sz w:val="22"/>
                <w:szCs w:val="22"/>
              </w:rPr>
            </w:pPr>
          </w:p>
          <w:p w:rsidR="001B6986" w:rsidRPr="001B6986" w:rsidRDefault="001B6986" w:rsidP="001B6986">
            <w:pPr>
              <w:jc w:val="center"/>
              <w:rPr>
                <w:rFonts w:ascii="Cambria" w:hAnsi="Cambria"/>
                <w:b/>
                <w:bCs/>
                <w:sz w:val="22"/>
                <w:szCs w:val="22"/>
                <w:u w:val="single"/>
              </w:rPr>
            </w:pPr>
            <w:r w:rsidRPr="001B6986">
              <w:rPr>
                <w:rFonts w:ascii="Cambria" w:hAnsi="Cambria"/>
                <w:b/>
                <w:bCs/>
                <w:sz w:val="22"/>
                <w:szCs w:val="22"/>
                <w:u w:val="single"/>
              </w:rPr>
              <w:t xml:space="preserve">Admin </w:t>
            </w:r>
            <w:r>
              <w:rPr>
                <w:rFonts w:ascii="Cambria" w:hAnsi="Cambria"/>
                <w:b/>
                <w:bCs/>
                <w:sz w:val="22"/>
                <w:szCs w:val="22"/>
                <w:u w:val="single"/>
              </w:rPr>
              <w:t>Gurubantu.com</w:t>
            </w:r>
          </w:p>
          <w:p w:rsidR="001B6986" w:rsidRPr="001B6986" w:rsidRDefault="001B6986" w:rsidP="001B6986">
            <w:pPr>
              <w:jc w:val="center"/>
              <w:rPr>
                <w:rFonts w:ascii="Cambria" w:hAnsi="Cambria"/>
                <w:sz w:val="22"/>
                <w:szCs w:val="22"/>
              </w:rPr>
            </w:pPr>
            <w:r w:rsidRPr="001B6986">
              <w:rPr>
                <w:rFonts w:ascii="Cambria" w:hAnsi="Cambria"/>
                <w:sz w:val="22"/>
                <w:szCs w:val="22"/>
              </w:rPr>
              <w:t>NIP. https://www.</w:t>
            </w:r>
            <w:r>
              <w:rPr>
                <w:rFonts w:ascii="Cambria" w:hAnsi="Cambria"/>
                <w:sz w:val="22"/>
                <w:szCs w:val="22"/>
              </w:rPr>
              <w:t>gurubantu.com</w:t>
            </w:r>
          </w:p>
        </w:tc>
      </w:tr>
    </w:tbl>
    <w:p w:rsidR="001B6986" w:rsidRPr="001B6986" w:rsidRDefault="001B6986" w:rsidP="001B6986">
      <w:pPr>
        <w:spacing w:after="0" w:line="240" w:lineRule="auto"/>
        <w:jc w:val="both"/>
        <w:rPr>
          <w:rFonts w:ascii="Cambria" w:eastAsia="Calibri" w:hAnsi="Cambria" w:cs="Times New Roman"/>
          <w:kern w:val="0"/>
          <w:lang w:val="en-US"/>
          <w14:ligatures w14:val="none"/>
        </w:rPr>
      </w:pPr>
    </w:p>
    <w:p w:rsidR="00AB103C" w:rsidRDefault="00AB103C"/>
    <w:sectPr w:rsidR="00AB103C" w:rsidSect="00621126">
      <w:footerReference w:type="default" r:id="rId8"/>
      <w:footerReference w:type="first" r:id="rId9"/>
      <w:pgSz w:w="18711" w:h="12242" w:orient="landscape" w:code="10000"/>
      <w:pgMar w:top="851"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1126" w:rsidRPr="00EA5EBB" w:rsidRDefault="00000000">
    <w:pPr>
      <w:pStyle w:val="Footer"/>
      <w:rPr>
        <w:rFonts w:ascii="Calibri Light" w:hAnsi="Calibri Light"/>
      </w:rPr>
    </w:pPr>
    <w:r w:rsidRPr="00EA5EBB">
      <w:rPr>
        <w:rFonts w:ascii="Calibri Light" w:hAnsi="Calibri Light"/>
      </w:rPr>
      <w:t>Copyright © 2023 www.</w:t>
    </w:r>
    <w:r w:rsidR="001B6986">
      <w:rPr>
        <w:rFonts w:ascii="Calibri Light" w:hAnsi="Calibri Light"/>
      </w:rPr>
      <w:t>gurubantu.com</w:t>
    </w:r>
    <w:r w:rsidRPr="00EA5EBB">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1126" w:rsidRPr="00EA5EBB" w:rsidRDefault="00000000" w:rsidP="00621126">
    <w:pPr>
      <w:pStyle w:val="Footer"/>
      <w:jc w:val="center"/>
      <w:rPr>
        <w:rFonts w:ascii="Calibri Light" w:hAnsi="Calibri Light"/>
      </w:rPr>
    </w:pPr>
    <w:r w:rsidRPr="00EA5EBB">
      <w:rPr>
        <w:rFonts w:ascii="Calibri Light" w:hAnsi="Calibri Light"/>
      </w:rPr>
      <w:t>Situs Pendidikan hanya di © www.</w:t>
    </w:r>
    <w:r w:rsidR="001B6986">
      <w:rPr>
        <w:rFonts w:ascii="Calibri Light" w:hAnsi="Calibri Light"/>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29FC"/>
    <w:multiLevelType w:val="hybridMultilevel"/>
    <w:tmpl w:val="D08AE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CF5E88"/>
    <w:multiLevelType w:val="hybridMultilevel"/>
    <w:tmpl w:val="833C0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963387"/>
    <w:multiLevelType w:val="hybridMultilevel"/>
    <w:tmpl w:val="23560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E93EC7"/>
    <w:multiLevelType w:val="hybridMultilevel"/>
    <w:tmpl w:val="17EE4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666379"/>
    <w:multiLevelType w:val="hybridMultilevel"/>
    <w:tmpl w:val="BCEC6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75216A"/>
    <w:multiLevelType w:val="hybridMultilevel"/>
    <w:tmpl w:val="3B5CB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17201E"/>
    <w:multiLevelType w:val="hybridMultilevel"/>
    <w:tmpl w:val="B0F2D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DF1113"/>
    <w:multiLevelType w:val="hybridMultilevel"/>
    <w:tmpl w:val="63E26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F734CA"/>
    <w:multiLevelType w:val="hybridMultilevel"/>
    <w:tmpl w:val="CF0486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5BF2B3E"/>
    <w:multiLevelType w:val="hybridMultilevel"/>
    <w:tmpl w:val="6ED8A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2C00BA"/>
    <w:multiLevelType w:val="hybridMultilevel"/>
    <w:tmpl w:val="1E96B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37006A"/>
    <w:multiLevelType w:val="hybridMultilevel"/>
    <w:tmpl w:val="327C4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34F5225"/>
    <w:multiLevelType w:val="hybridMultilevel"/>
    <w:tmpl w:val="2D823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5E6030"/>
    <w:multiLevelType w:val="hybridMultilevel"/>
    <w:tmpl w:val="BC4A06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8A816EE"/>
    <w:multiLevelType w:val="hybridMultilevel"/>
    <w:tmpl w:val="A0880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80309232">
    <w:abstractNumId w:val="2"/>
  </w:num>
  <w:num w:numId="2" w16cid:durableId="1751581958">
    <w:abstractNumId w:val="15"/>
  </w:num>
  <w:num w:numId="3" w16cid:durableId="1788087165">
    <w:abstractNumId w:val="9"/>
  </w:num>
  <w:num w:numId="4" w16cid:durableId="1562060572">
    <w:abstractNumId w:val="6"/>
  </w:num>
  <w:num w:numId="5" w16cid:durableId="338848680">
    <w:abstractNumId w:val="1"/>
  </w:num>
  <w:num w:numId="6" w16cid:durableId="1450851638">
    <w:abstractNumId w:val="5"/>
  </w:num>
  <w:num w:numId="7" w16cid:durableId="2010325469">
    <w:abstractNumId w:val="13"/>
  </w:num>
  <w:num w:numId="8" w16cid:durableId="1704281792">
    <w:abstractNumId w:val="12"/>
  </w:num>
  <w:num w:numId="9" w16cid:durableId="2103337894">
    <w:abstractNumId w:val="7"/>
  </w:num>
  <w:num w:numId="10" w16cid:durableId="876704188">
    <w:abstractNumId w:val="4"/>
  </w:num>
  <w:num w:numId="11" w16cid:durableId="29690359">
    <w:abstractNumId w:val="8"/>
  </w:num>
  <w:num w:numId="12" w16cid:durableId="1953322878">
    <w:abstractNumId w:val="14"/>
  </w:num>
  <w:num w:numId="13" w16cid:durableId="1432048638">
    <w:abstractNumId w:val="11"/>
  </w:num>
  <w:num w:numId="14" w16cid:durableId="1931548333">
    <w:abstractNumId w:val="0"/>
  </w:num>
  <w:num w:numId="15" w16cid:durableId="714237865">
    <w:abstractNumId w:val="3"/>
  </w:num>
  <w:num w:numId="16" w16cid:durableId="601010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986"/>
    <w:rsid w:val="001B698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F8C3"/>
  <w15:chartTrackingRefBased/>
  <w15:docId w15:val="{AE244ECC-864D-4703-8187-A8CB673A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1B6986"/>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1B6986"/>
  </w:style>
  <w:style w:type="table" w:styleId="KisiTabel">
    <w:name w:val="Table Grid"/>
    <w:basedOn w:val="TabelNormal"/>
    <w:uiPriority w:val="59"/>
    <w:rsid w:val="001B698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B6986"/>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B698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1237</Words>
  <Characters>7054</Characters>
  <Application>Microsoft Office Word</Application>
  <DocSecurity>0</DocSecurity>
  <Lines>58</Lines>
  <Paragraphs>16</Paragraphs>
  <ScaleCrop>false</ScaleCrop>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2023-05-09T03:27:00Z</dcterms:created>
  <dcterms:modified xsi:type="dcterms:W3CDTF">2023-05-09T03:36:00Z</dcterms:modified>
</cp:coreProperties>
</file>